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CED" w14:textId="0BDFC621" w:rsidR="00984574" w:rsidRDefault="00984574" w:rsidP="00F51576">
      <w:pPr>
        <w:tabs>
          <w:tab w:val="left" w:pos="3686"/>
        </w:tabs>
        <w:ind w:left="567" w:right="827"/>
        <w:jc w:val="center"/>
        <w:rPr>
          <w:rFonts w:asciiTheme="majorHAnsi" w:hAnsiTheme="majorHAnsi" w:cstheme="majorHAnsi"/>
          <w:sz w:val="28"/>
          <w:szCs w:val="28"/>
        </w:rPr>
      </w:pPr>
    </w:p>
    <w:p w14:paraId="5C2B4D89" w14:textId="77777777" w:rsidR="00F51576" w:rsidRDefault="00F51576" w:rsidP="00F51576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Regulamin </w:t>
      </w:r>
    </w:p>
    <w:p w14:paraId="342F5C96" w14:textId="6D2C4A70" w:rsidR="00F51576" w:rsidRPr="0057069B" w:rsidRDefault="00F51576" w:rsidP="004469EE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rekrutacji </w:t>
      </w:r>
      <w:r w:rsidR="004469EE">
        <w:rPr>
          <w:rFonts w:ascii="Calibri" w:eastAsia="Calibri" w:hAnsi="Calibri" w:cs="Calibri"/>
          <w:b/>
          <w:bCs/>
          <w:color w:val="000000" w:themeColor="text1"/>
        </w:rPr>
        <w:t xml:space="preserve">uzupełniającej na wyjazdy pracowników i studentów </w:t>
      </w:r>
      <w:proofErr w:type="spellStart"/>
      <w:r w:rsidR="004469EE">
        <w:rPr>
          <w:rFonts w:ascii="Calibri" w:eastAsia="Calibri" w:hAnsi="Calibri" w:cs="Calibri"/>
          <w:b/>
          <w:bCs/>
          <w:color w:val="000000" w:themeColor="text1"/>
        </w:rPr>
        <w:t>UWr</w:t>
      </w:r>
      <w:proofErr w:type="spellEnd"/>
      <w:r w:rsidR="004469EE">
        <w:rPr>
          <w:rFonts w:ascii="Calibri" w:eastAsia="Calibri" w:hAnsi="Calibri" w:cs="Calibri"/>
          <w:b/>
          <w:bCs/>
          <w:color w:val="000000" w:themeColor="text1"/>
        </w:rPr>
        <w:t xml:space="preserve"> w ramach zadania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„</w:t>
      </w: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>”,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realizowanego 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w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projek</w:t>
      </w:r>
      <w:r w:rsidR="004469EE">
        <w:rPr>
          <w:rFonts w:ascii="Calibri" w:eastAsia="Calibri" w:hAnsi="Calibri" w:cs="Calibri"/>
          <w:b/>
          <w:bCs/>
          <w:color w:val="000000" w:themeColor="text1"/>
        </w:rPr>
        <w:t>cie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7069B">
        <w:rPr>
          <w:rFonts w:ascii="Calibri" w:eastAsia="Calibri" w:hAnsi="Calibri" w:cs="Calibri"/>
          <w:b/>
          <w:bCs/>
          <w:color w:val="000000" w:themeColor="text1"/>
        </w:rPr>
        <w:t xml:space="preserve">pn. „Wzmocnienie udziału Uniwersytetu Wrocławskiego w realizacji zadań sojuszu </w:t>
      </w:r>
      <w:proofErr w:type="spellStart"/>
      <w:r w:rsidRPr="0057069B">
        <w:rPr>
          <w:rFonts w:ascii="Calibri" w:eastAsia="Calibri" w:hAnsi="Calibri" w:cs="Calibri"/>
          <w:b/>
          <w:bCs/>
          <w:color w:val="000000" w:themeColor="text1"/>
        </w:rPr>
        <w:t>Arqus</w:t>
      </w:r>
      <w:proofErr w:type="spellEnd"/>
      <w:r w:rsidRPr="0057069B">
        <w:rPr>
          <w:rFonts w:ascii="Calibri" w:eastAsia="Calibri" w:hAnsi="Calibri" w:cs="Calibri"/>
          <w:b/>
          <w:bCs/>
          <w:color w:val="000000" w:themeColor="text1"/>
        </w:rPr>
        <w:t>”</w:t>
      </w:r>
    </w:p>
    <w:p w14:paraId="17FFAECD" w14:textId="77777777" w:rsidR="00F51576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46E1ACD0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SŁOWNIK POJĘĆ</w:t>
      </w:r>
    </w:p>
    <w:p w14:paraId="5AAF8632" w14:textId="77777777" w:rsidR="00F51576" w:rsidRPr="00A5388A" w:rsidRDefault="00F51576" w:rsidP="00F51576">
      <w:p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     Na potrzeby niniejszego Regulaminu przyjmuje się następujące definicje:</w:t>
      </w:r>
    </w:p>
    <w:p w14:paraId="1ABC15D1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Beneficjent</w:t>
      </w:r>
      <w:r w:rsidRPr="00A5388A">
        <w:rPr>
          <w:rFonts w:ascii="Calibri" w:eastAsia="Calibri" w:hAnsi="Calibri" w:cs="Calibri"/>
          <w:color w:val="000000" w:themeColor="text1"/>
        </w:rPr>
        <w:t xml:space="preserve"> – Uniwersytet Wrocławski (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3C9DAABF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Biuro </w:t>
      </w:r>
      <w:r>
        <w:rPr>
          <w:rFonts w:ascii="Calibri" w:eastAsia="Calibri" w:hAnsi="Calibri" w:cs="Calibri"/>
          <w:b/>
          <w:bCs/>
          <w:color w:val="000000" w:themeColor="text1"/>
        </w:rPr>
        <w:t>P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rojektu</w:t>
      </w:r>
      <w:r w:rsidRPr="00A5388A">
        <w:rPr>
          <w:rFonts w:ascii="Calibri" w:eastAsia="Calibri" w:hAnsi="Calibri" w:cs="Calibri"/>
          <w:color w:val="000000" w:themeColor="text1"/>
        </w:rPr>
        <w:t xml:space="preserve"> –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 xml:space="preserve">Biuro Współpracy Międzynarodowej, zajmujące się obsługą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administracyjno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– finansową Projektu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07AC4798" w14:textId="35EBA81E" w:rsidR="00F51576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Koordynator </w:t>
      </w:r>
      <w:r w:rsidRPr="0057069B">
        <w:rPr>
          <w:rFonts w:ascii="Calibri" w:eastAsia="Calibri" w:hAnsi="Calibri" w:cs="Calibri"/>
          <w:bCs/>
          <w:color w:val="000000" w:themeColor="text1"/>
        </w:rPr>
        <w:t>–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1E6796">
        <w:rPr>
          <w:rFonts w:ascii="Calibri" w:eastAsia="Calibri" w:hAnsi="Calibri" w:cs="Calibri"/>
          <w:color w:val="000000" w:themeColor="text1"/>
        </w:rPr>
        <w:t>nauczyciel akademicki będący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pracownik</w:t>
      </w:r>
      <w:r>
        <w:rPr>
          <w:rFonts w:ascii="Calibri" w:eastAsia="Calibri" w:hAnsi="Calibri" w:cs="Calibri"/>
          <w:color w:val="000000" w:themeColor="text1"/>
        </w:rPr>
        <w:t>iem</w:t>
      </w:r>
      <w:r w:rsidRPr="00A5388A">
        <w:rPr>
          <w:rFonts w:ascii="Calibri" w:eastAsia="Calibri" w:hAnsi="Calibri" w:cs="Calibri"/>
          <w:color w:val="000000" w:themeColor="text1"/>
        </w:rPr>
        <w:t>/pracownic</w:t>
      </w:r>
      <w:r>
        <w:rPr>
          <w:rFonts w:ascii="Calibri" w:eastAsia="Calibri" w:hAnsi="Calibri" w:cs="Calibri"/>
          <w:color w:val="000000" w:themeColor="text1"/>
        </w:rPr>
        <w:t>ą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, </w:t>
      </w:r>
      <w:r w:rsidRPr="00A5388A">
        <w:rPr>
          <w:rFonts w:ascii="Calibri" w:eastAsia="Calibri" w:hAnsi="Calibri" w:cs="Calibri"/>
          <w:color w:val="000000" w:themeColor="text1"/>
        </w:rPr>
        <w:t xml:space="preserve">pełniący funkcję opiekuna grupy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twiningowej</w:t>
      </w:r>
      <w:proofErr w:type="spellEnd"/>
      <w:r w:rsidR="00915D7B">
        <w:rPr>
          <w:rFonts w:ascii="Calibri" w:eastAsia="Calibri" w:hAnsi="Calibri" w:cs="Calibri"/>
          <w:color w:val="000000" w:themeColor="text1"/>
        </w:rPr>
        <w:t xml:space="preserve"> z </w:t>
      </w:r>
      <w:proofErr w:type="spellStart"/>
      <w:r w:rsidR="00915D7B">
        <w:rPr>
          <w:rFonts w:ascii="Calibri" w:eastAsia="Calibri" w:hAnsi="Calibri" w:cs="Calibri"/>
          <w:color w:val="000000" w:themeColor="text1"/>
        </w:rPr>
        <w:t>UWr</w:t>
      </w:r>
      <w:proofErr w:type="spellEnd"/>
      <w:r>
        <w:rPr>
          <w:rFonts w:ascii="Calibri" w:eastAsia="Calibri" w:hAnsi="Calibri" w:cs="Calibri"/>
          <w:color w:val="000000" w:themeColor="text1"/>
        </w:rPr>
        <w:t>;</w:t>
      </w:r>
    </w:p>
    <w:p w14:paraId="5038CA15" w14:textId="1999BB9D" w:rsidR="00A60BD7" w:rsidRPr="00A5388A" w:rsidRDefault="00A60BD7" w:rsidP="00F51576">
      <w:pPr>
        <w:pStyle w:val="Akapitzlist"/>
        <w:numPr>
          <w:ilvl w:val="0"/>
          <w:numId w:val="14"/>
        </w:num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Opiekun</w:t>
      </w:r>
      <w:r w:rsidRPr="00A60BD7">
        <w:rPr>
          <w:rFonts w:ascii="Calibri" w:eastAsia="Calibri" w:hAnsi="Calibri" w:cs="Calibri"/>
          <w:color w:val="000000" w:themeColor="text1"/>
        </w:rPr>
        <w:t>-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1E6796">
        <w:rPr>
          <w:rFonts w:ascii="Calibri" w:eastAsia="Calibri" w:hAnsi="Calibri" w:cs="Calibri"/>
          <w:color w:val="000000" w:themeColor="text1"/>
        </w:rPr>
        <w:t>nauczyciel akademicki będący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pracownik</w:t>
      </w:r>
      <w:r>
        <w:rPr>
          <w:rFonts w:ascii="Calibri" w:eastAsia="Calibri" w:hAnsi="Calibri" w:cs="Calibri"/>
          <w:color w:val="000000" w:themeColor="text1"/>
        </w:rPr>
        <w:t>iem</w:t>
      </w:r>
      <w:r w:rsidRPr="00A5388A">
        <w:rPr>
          <w:rFonts w:ascii="Calibri" w:eastAsia="Calibri" w:hAnsi="Calibri" w:cs="Calibri"/>
          <w:color w:val="000000" w:themeColor="text1"/>
        </w:rPr>
        <w:t>/pracownic</w:t>
      </w:r>
      <w:r>
        <w:rPr>
          <w:rFonts w:ascii="Calibri" w:eastAsia="Calibri" w:hAnsi="Calibri" w:cs="Calibri"/>
          <w:color w:val="000000" w:themeColor="text1"/>
        </w:rPr>
        <w:t>ą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r w:rsidR="00E446B0">
        <w:rPr>
          <w:rFonts w:ascii="Calibri" w:eastAsia="Calibri" w:hAnsi="Calibri" w:cs="Calibri"/>
          <w:color w:val="000000" w:themeColor="text1"/>
        </w:rPr>
        <w:t xml:space="preserve">jednej z trzech uczelni należących do sieci </w:t>
      </w:r>
      <w:proofErr w:type="spellStart"/>
      <w:r w:rsidR="00E446B0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="00E446B0">
        <w:rPr>
          <w:rFonts w:ascii="Calibri" w:eastAsia="Calibri" w:hAnsi="Calibri" w:cs="Calibri"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E446B0" w:rsidRPr="00E446B0">
        <w:rPr>
          <w:rFonts w:ascii="Calibri" w:eastAsia="Calibri" w:hAnsi="Calibri" w:cs="Calibri"/>
          <w:b/>
          <w:bCs/>
          <w:color w:val="000000" w:themeColor="text1"/>
        </w:rPr>
        <w:t>Uniwersytet</w:t>
      </w:r>
      <w:r w:rsidR="00E446B0">
        <w:rPr>
          <w:rFonts w:ascii="Calibri" w:eastAsia="Calibri" w:hAnsi="Calibri" w:cs="Calibri"/>
          <w:b/>
          <w:bCs/>
          <w:color w:val="000000" w:themeColor="text1"/>
        </w:rPr>
        <w:t>u</w:t>
      </w:r>
      <w:r w:rsidR="00E446B0" w:rsidRPr="00E446B0">
        <w:rPr>
          <w:rFonts w:ascii="Calibri" w:eastAsia="Calibri" w:hAnsi="Calibri" w:cs="Calibri"/>
          <w:b/>
          <w:bCs/>
          <w:color w:val="000000" w:themeColor="text1"/>
        </w:rPr>
        <w:t xml:space="preserve"> Wileńsk</w:t>
      </w:r>
      <w:r w:rsidR="00E446B0">
        <w:rPr>
          <w:rFonts w:ascii="Calibri" w:eastAsia="Calibri" w:hAnsi="Calibri" w:cs="Calibri"/>
          <w:b/>
          <w:bCs/>
          <w:color w:val="000000" w:themeColor="text1"/>
        </w:rPr>
        <w:t>iego</w:t>
      </w:r>
      <w:r w:rsidR="00E446B0" w:rsidRPr="00E446B0">
        <w:rPr>
          <w:rFonts w:ascii="Calibri" w:eastAsia="Calibri" w:hAnsi="Calibri" w:cs="Calibri"/>
          <w:b/>
          <w:bCs/>
          <w:color w:val="000000" w:themeColor="text1"/>
        </w:rPr>
        <w:t>, Uniwersytet</w:t>
      </w:r>
      <w:r w:rsidR="00E446B0">
        <w:rPr>
          <w:rFonts w:ascii="Calibri" w:eastAsia="Calibri" w:hAnsi="Calibri" w:cs="Calibri"/>
          <w:b/>
          <w:bCs/>
          <w:color w:val="000000" w:themeColor="text1"/>
        </w:rPr>
        <w:t>u</w:t>
      </w:r>
      <w:r w:rsidR="00E446B0" w:rsidRPr="00E446B0">
        <w:rPr>
          <w:rFonts w:ascii="Calibri" w:eastAsia="Calibri" w:hAnsi="Calibri" w:cs="Calibri"/>
          <w:b/>
          <w:bCs/>
          <w:color w:val="000000" w:themeColor="text1"/>
        </w:rPr>
        <w:t xml:space="preserve"> w Lipsku lub Uniwersytet</w:t>
      </w:r>
      <w:r w:rsidR="00E446B0">
        <w:rPr>
          <w:rFonts w:ascii="Calibri" w:eastAsia="Calibri" w:hAnsi="Calibri" w:cs="Calibri"/>
          <w:b/>
          <w:bCs/>
          <w:color w:val="000000" w:themeColor="text1"/>
        </w:rPr>
        <w:t>u</w:t>
      </w:r>
      <w:r w:rsidR="00E446B0" w:rsidRPr="00E446B0">
        <w:rPr>
          <w:rFonts w:ascii="Calibri" w:eastAsia="Calibri" w:hAnsi="Calibri" w:cs="Calibri"/>
          <w:b/>
          <w:bCs/>
          <w:color w:val="000000" w:themeColor="text1"/>
        </w:rPr>
        <w:t xml:space="preserve"> w Graz</w:t>
      </w:r>
      <w:r>
        <w:rPr>
          <w:rFonts w:ascii="Calibri" w:eastAsia="Calibri" w:hAnsi="Calibri" w:cs="Calibri"/>
          <w:color w:val="000000" w:themeColor="text1"/>
        </w:rPr>
        <w:t xml:space="preserve">, </w:t>
      </w:r>
      <w:r w:rsidRPr="00A5388A">
        <w:rPr>
          <w:rFonts w:ascii="Calibri" w:eastAsia="Calibri" w:hAnsi="Calibri" w:cs="Calibri"/>
          <w:color w:val="000000" w:themeColor="text1"/>
        </w:rPr>
        <w:t xml:space="preserve">pełniący funkcję opiekuna grupy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twiningowej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przyjeżdżającej na Uniwersytet Wrocławski.</w:t>
      </w:r>
    </w:p>
    <w:p w14:paraId="77433C66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Projekt</w:t>
      </w:r>
      <w:r w:rsidRPr="00A5388A">
        <w:rPr>
          <w:rFonts w:ascii="Calibri" w:eastAsia="Calibri" w:hAnsi="Calibri" w:cs="Calibri"/>
          <w:color w:val="000000" w:themeColor="text1"/>
        </w:rPr>
        <w:t xml:space="preserve"> – projekt pn. „Wzmocnienie udziału Uniwersytetu Wrocławskiego w realizacji zadań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”, podzadanie: „2.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”, realizowany przez Uniwersytet Wrocławski, współfinansowany ze środków Unii Europejskiej w ramach programu Fundusze Europejskie dla Rozwoju Społecznego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69711F5F" w14:textId="7318F718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Regulamin</w:t>
      </w:r>
      <w:r w:rsidRPr="00A5388A">
        <w:rPr>
          <w:rFonts w:ascii="Calibri" w:eastAsia="Calibri" w:hAnsi="Calibri" w:cs="Calibri"/>
          <w:color w:val="000000" w:themeColor="text1"/>
        </w:rPr>
        <w:t xml:space="preserve"> – </w:t>
      </w:r>
      <w:r>
        <w:rPr>
          <w:rFonts w:ascii="Calibri" w:eastAsia="Calibri" w:hAnsi="Calibri" w:cs="Calibri"/>
          <w:color w:val="000000" w:themeColor="text1"/>
        </w:rPr>
        <w:t xml:space="preserve">niniejszy </w:t>
      </w:r>
      <w:r w:rsidRPr="00A5388A">
        <w:rPr>
          <w:rFonts w:ascii="Calibri" w:eastAsia="Calibri" w:hAnsi="Calibri" w:cs="Calibri"/>
          <w:color w:val="000000" w:themeColor="text1"/>
        </w:rPr>
        <w:t>Regulamin naboru</w:t>
      </w:r>
      <w:r w:rsidR="006147D2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6147D2">
        <w:rPr>
          <w:rFonts w:ascii="Calibri" w:eastAsia="Calibri" w:hAnsi="Calibri" w:cs="Calibri"/>
          <w:color w:val="000000" w:themeColor="text1"/>
        </w:rPr>
        <w:t>uzupełniajacego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Koordynatorów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Twinnigu</w:t>
      </w:r>
      <w:proofErr w:type="spellEnd"/>
      <w:r>
        <w:rPr>
          <w:rFonts w:ascii="Calibri" w:eastAsia="Calibri" w:hAnsi="Calibri" w:cs="Calibri"/>
          <w:color w:val="000000" w:themeColor="text1"/>
        </w:rPr>
        <w:t>;</w:t>
      </w:r>
    </w:p>
    <w:p w14:paraId="33CD6557" w14:textId="2293EFBA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–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wyjazd grupy</w:t>
      </w:r>
      <w:r>
        <w:rPr>
          <w:rFonts w:ascii="Calibri" w:eastAsia="Calibri" w:hAnsi="Calibri" w:cs="Calibri"/>
          <w:color w:val="000000" w:themeColor="text1"/>
        </w:rPr>
        <w:t>: Koordynatora oraz</w:t>
      </w:r>
      <w:r w:rsidRPr="00A5388A">
        <w:rPr>
          <w:rFonts w:ascii="Calibri" w:eastAsia="Calibri" w:hAnsi="Calibri" w:cs="Calibri"/>
          <w:color w:val="000000" w:themeColor="text1"/>
        </w:rPr>
        <w:t xml:space="preserve"> 5 studentów </w:t>
      </w:r>
      <w:r>
        <w:rPr>
          <w:rFonts w:ascii="Calibri" w:eastAsia="Calibri" w:hAnsi="Calibri" w:cs="Calibri"/>
          <w:color w:val="000000" w:themeColor="text1"/>
        </w:rPr>
        <w:t xml:space="preserve">Uniwersytetu Wrocławskiego, </w:t>
      </w:r>
      <w:r>
        <w:rPr>
          <w:rFonts w:ascii="Calibri" w:eastAsia="Calibri" w:hAnsi="Calibri" w:cs="Calibri"/>
          <w:color w:val="000000" w:themeColor="text1"/>
        </w:rPr>
        <w:br/>
        <w:t xml:space="preserve">w ramach Projektu, </w:t>
      </w:r>
      <w:r w:rsidRPr="00A5388A">
        <w:rPr>
          <w:rFonts w:ascii="Calibri" w:eastAsia="Calibri" w:hAnsi="Calibri" w:cs="Calibri"/>
          <w:color w:val="000000" w:themeColor="text1"/>
        </w:rPr>
        <w:t xml:space="preserve">do jednej z </w:t>
      </w:r>
      <w:r w:rsidR="004469EE">
        <w:rPr>
          <w:rFonts w:ascii="Calibri" w:eastAsia="Calibri" w:hAnsi="Calibri" w:cs="Calibri"/>
          <w:color w:val="000000" w:themeColor="text1"/>
        </w:rPr>
        <w:t>3</w:t>
      </w:r>
      <w:r w:rsidRPr="00A5388A">
        <w:rPr>
          <w:rFonts w:ascii="Calibri" w:eastAsia="Calibri" w:hAnsi="Calibri" w:cs="Calibri"/>
          <w:color w:val="000000" w:themeColor="text1"/>
        </w:rPr>
        <w:t xml:space="preserve"> uczelni</w:t>
      </w:r>
      <w:r w:rsidR="004469EE">
        <w:rPr>
          <w:rFonts w:ascii="Calibri" w:eastAsia="Calibri" w:hAnsi="Calibri" w:cs="Calibri"/>
          <w:color w:val="000000" w:themeColor="text1"/>
        </w:rPr>
        <w:t xml:space="preserve"> (</w:t>
      </w:r>
      <w:r w:rsidR="004469EE" w:rsidRPr="00E446B0">
        <w:rPr>
          <w:rFonts w:ascii="Calibri" w:eastAsia="Calibri" w:hAnsi="Calibri" w:cs="Calibri"/>
          <w:b/>
          <w:bCs/>
          <w:color w:val="000000" w:themeColor="text1"/>
        </w:rPr>
        <w:t>Uniwersytet Wileński, Uniwersytet w Lipsku lub Uniwersytet w Graz</w:t>
      </w:r>
      <w:r w:rsidR="004469EE">
        <w:rPr>
          <w:rFonts w:ascii="Calibri" w:eastAsia="Calibri" w:hAnsi="Calibri" w:cs="Calibri"/>
          <w:color w:val="000000" w:themeColor="text1"/>
        </w:rPr>
        <w:t>)</w:t>
      </w:r>
      <w:r w:rsidRPr="00A5388A">
        <w:rPr>
          <w:rFonts w:ascii="Calibri" w:eastAsia="Calibri" w:hAnsi="Calibri" w:cs="Calibri"/>
          <w:color w:val="000000" w:themeColor="text1"/>
        </w:rPr>
        <w:t xml:space="preserve"> należącej do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i przyjęcie bliźniaczej grupy we Wrocławiu. Wyjazd trwa 7 dni - w tym 2 dni podróży i 5 dni </w:t>
      </w:r>
      <w:r w:rsidR="004469EE">
        <w:rPr>
          <w:rFonts w:ascii="Calibri" w:eastAsia="Calibri" w:hAnsi="Calibri" w:cs="Calibri"/>
          <w:color w:val="000000" w:themeColor="text1"/>
        </w:rPr>
        <w:t>pobytu</w:t>
      </w:r>
      <w:r w:rsidRPr="00A5388A">
        <w:rPr>
          <w:rFonts w:ascii="Calibri" w:eastAsia="Calibri" w:hAnsi="Calibri" w:cs="Calibri"/>
          <w:color w:val="000000" w:themeColor="text1"/>
        </w:rPr>
        <w:t xml:space="preserve">. </w:t>
      </w:r>
    </w:p>
    <w:p w14:paraId="69B58EAC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§1</w:t>
      </w:r>
    </w:p>
    <w:p w14:paraId="752F550B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POSTANOWIENIA OGÓLNE</w:t>
      </w:r>
    </w:p>
    <w:p w14:paraId="33DE6ACD" w14:textId="4138317A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Niniejszy regulamin określa zasady naboru</w:t>
      </w:r>
      <w:r w:rsidR="006147D2">
        <w:rPr>
          <w:rFonts w:ascii="Calibri" w:eastAsia="Calibri" w:hAnsi="Calibri" w:cs="Calibri"/>
          <w:color w:val="000000" w:themeColor="text1"/>
        </w:rPr>
        <w:t xml:space="preserve"> uzupełniającego </w:t>
      </w:r>
      <w:r w:rsidRPr="00A5388A">
        <w:rPr>
          <w:rFonts w:ascii="Calibri" w:eastAsia="Calibri" w:hAnsi="Calibri" w:cs="Calibri"/>
          <w:color w:val="000000" w:themeColor="text1"/>
        </w:rPr>
        <w:t xml:space="preserve"> Koordynatorów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w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rojekcie.</w:t>
      </w:r>
    </w:p>
    <w:p w14:paraId="76B41236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Projekt jest finansowany ze środków Unii Europejskiej w ramach programu Fundusze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Europejskie dla Rozwoju Społecznego (dalej FERS).</w:t>
      </w:r>
    </w:p>
    <w:p w14:paraId="752B965A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Beneficjentem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rojektu jest Uniwersytet Wrocławski.</w:t>
      </w:r>
    </w:p>
    <w:p w14:paraId="2433FAE6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Okres realizacji projektu: 01.10.2024 – 30.09.2026.</w:t>
      </w:r>
    </w:p>
    <w:p w14:paraId="792D1B4C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="240" w:after="240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Projekt ma na celu m.in. realizację wspólnych działań dydaktycznych i naukowych </w:t>
      </w:r>
      <w:r>
        <w:rPr>
          <w:rFonts w:ascii="Calibri" w:eastAsia="Calibri" w:hAnsi="Calibri" w:cs="Calibri"/>
          <w:color w:val="000000" w:themeColor="text1"/>
        </w:rPr>
        <w:br/>
      </w:r>
      <w:r w:rsidRPr="00A5388A">
        <w:rPr>
          <w:rFonts w:ascii="Calibri" w:eastAsia="Calibri" w:hAnsi="Calibri" w:cs="Calibri"/>
          <w:color w:val="000000" w:themeColor="text1"/>
        </w:rPr>
        <w:t xml:space="preserve">z partnerami z uczelni należących do Sojuszu Uniwersytetów Europejskich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>
        <w:rPr>
          <w:rFonts w:ascii="Calibri" w:eastAsia="Calibri" w:hAnsi="Calibri" w:cs="Calibri"/>
          <w:color w:val="000000" w:themeColor="text1"/>
        </w:rPr>
        <w:t>,</w:t>
      </w:r>
      <w:r w:rsidRPr="00A5388A">
        <w:rPr>
          <w:rFonts w:ascii="Calibri" w:eastAsia="Calibri" w:hAnsi="Calibri" w:cs="Calibri"/>
          <w:color w:val="000000" w:themeColor="text1"/>
        </w:rPr>
        <w:t xml:space="preserve"> poprzez pilotażowe schematy mobilności, w tym krótkoterminowej.</w:t>
      </w:r>
    </w:p>
    <w:p w14:paraId="527D3954" w14:textId="64C82493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="240" w:after="240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Projekt zakłada m.in. realizację </w:t>
      </w:r>
      <w:r w:rsidR="006147D2">
        <w:rPr>
          <w:rFonts w:ascii="Calibri" w:eastAsia="Calibri" w:hAnsi="Calibri" w:cs="Calibri"/>
          <w:color w:val="000000" w:themeColor="text1"/>
        </w:rPr>
        <w:t>1</w:t>
      </w:r>
      <w:r w:rsidR="004469EE">
        <w:rPr>
          <w:rFonts w:ascii="Calibri" w:eastAsia="Calibri" w:hAnsi="Calibri" w:cs="Calibri"/>
          <w:color w:val="000000" w:themeColor="text1"/>
        </w:rPr>
        <w:t>4</w:t>
      </w:r>
      <w:r w:rsidR="006147D2"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 xml:space="preserve">wyjazdów </w:t>
      </w:r>
      <w:proofErr w:type="spellStart"/>
      <w:r w:rsidR="00E26EEB">
        <w:rPr>
          <w:rFonts w:ascii="Calibri" w:eastAsia="Calibri" w:hAnsi="Calibri" w:cs="Calibri"/>
          <w:color w:val="000000" w:themeColor="text1"/>
        </w:rPr>
        <w:t>T</w:t>
      </w:r>
      <w:r w:rsidRPr="00A5388A">
        <w:rPr>
          <w:rFonts w:ascii="Calibri" w:eastAsia="Calibri" w:hAnsi="Calibri" w:cs="Calibri"/>
          <w:color w:val="000000" w:themeColor="text1"/>
        </w:rPr>
        <w:t>winning</w:t>
      </w:r>
      <w:proofErr w:type="spellEnd"/>
      <w:r>
        <w:rPr>
          <w:rFonts w:ascii="Calibri" w:eastAsia="Calibri" w:hAnsi="Calibri" w:cs="Calibri"/>
          <w:color w:val="000000" w:themeColor="text1"/>
        </w:rPr>
        <w:t>.</w:t>
      </w:r>
    </w:p>
    <w:p w14:paraId="290D3C22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§2</w:t>
      </w:r>
    </w:p>
    <w:p w14:paraId="7BC8BE69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Cele </w:t>
      </w: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Twinningu</w:t>
      </w:r>
      <w:proofErr w:type="spellEnd"/>
    </w:p>
    <w:p w14:paraId="5F3DCF15" w14:textId="42B36FD2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9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Celem inicjatywy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jest wzmocnienie współpracy akademickiej pomiędzy pracownikami </w:t>
      </w:r>
      <w:r w:rsidR="00E26EEB">
        <w:rPr>
          <w:rFonts w:ascii="Calibri" w:eastAsia="Calibri" w:hAnsi="Calibri" w:cs="Calibri"/>
          <w:color w:val="000000" w:themeColor="text1"/>
        </w:rPr>
        <w:br/>
      </w:r>
      <w:r w:rsidRPr="00A5388A">
        <w:rPr>
          <w:rFonts w:ascii="Calibri" w:eastAsia="Calibri" w:hAnsi="Calibri" w:cs="Calibri"/>
          <w:color w:val="000000" w:themeColor="text1"/>
        </w:rPr>
        <w:t>i studentami Uniwersytetu Wrocławskiego (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) oraz partnerami z uczelni należących do Sojuszu Uniwersytetów Europejskich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. </w:t>
      </w:r>
    </w:p>
    <w:p w14:paraId="613E4C17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9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color w:val="000000" w:themeColor="text1"/>
        </w:rPr>
        <w:lastRenderedPageBreak/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będzie wspierać rozwój umiejętności studentów i pracowników akademickich poprzez:</w:t>
      </w:r>
    </w:p>
    <w:p w14:paraId="2DFA0B0A" w14:textId="77777777" w:rsidR="00F51576" w:rsidRPr="00A5388A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realizację wspólnych projektów edukacyjnych,</w:t>
      </w:r>
    </w:p>
    <w:p w14:paraId="3B0B0310" w14:textId="77777777" w:rsidR="00117EB6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wymianę doświadczeń w zakresie kształcenia i nauki,</w:t>
      </w:r>
    </w:p>
    <w:p w14:paraId="74AD1D4A" w14:textId="1ED3B672" w:rsidR="00F51576" w:rsidRPr="00117EB6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wzmocnienie współpracy dwustronnej między uczelniami Sojuszu.</w:t>
      </w:r>
    </w:p>
    <w:p w14:paraId="30498304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realizowany będzie w priorytetowych obszarach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:</w:t>
      </w:r>
    </w:p>
    <w:p w14:paraId="0F33EFEC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rozwijanie europejskiej tożsamości i dziedzictwa kulturowego,</w:t>
      </w:r>
    </w:p>
    <w:p w14:paraId="5687DE71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cyfrowa transformacja i sztuczna inteligencja,</w:t>
      </w:r>
    </w:p>
    <w:p w14:paraId="356D6740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zmiany klimatyczne i zrównoważona środowiskowość.</w:t>
      </w:r>
    </w:p>
    <w:p w14:paraId="411EBFB1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Projekt zakłada równą współpracę między uczelniami</w:t>
      </w:r>
      <w:r>
        <w:rPr>
          <w:rFonts w:ascii="Calibri" w:eastAsia="Calibri" w:hAnsi="Calibri" w:cs="Calibri"/>
          <w:color w:val="000000" w:themeColor="text1"/>
        </w:rPr>
        <w:t xml:space="preserve"> partnerskimi</w:t>
      </w:r>
      <w:r w:rsidRPr="00A5388A">
        <w:rPr>
          <w:rFonts w:ascii="Calibri" w:eastAsia="Calibri" w:hAnsi="Calibri" w:cs="Calibri"/>
          <w:color w:val="000000" w:themeColor="text1"/>
        </w:rPr>
        <w:t>.</w:t>
      </w:r>
    </w:p>
    <w:p w14:paraId="53ACC10A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 w:firstLine="708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§3</w:t>
      </w:r>
    </w:p>
    <w:p w14:paraId="2576915F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Zasady finansowania</w:t>
      </w:r>
    </w:p>
    <w:p w14:paraId="50B3C333" w14:textId="648F3FB4" w:rsidR="00F51576" w:rsidRPr="00117EB6" w:rsidRDefault="00F51576" w:rsidP="00117EB6">
      <w:pPr>
        <w:pStyle w:val="Akapitzlist"/>
        <w:numPr>
          <w:ilvl w:val="3"/>
          <w:numId w:val="6"/>
        </w:numPr>
        <w:tabs>
          <w:tab w:val="left" w:pos="3686"/>
        </w:tabs>
        <w:ind w:left="567" w:right="827" w:hanging="283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 xml:space="preserve"> Budżet mobilności </w:t>
      </w:r>
      <w:proofErr w:type="spellStart"/>
      <w:r w:rsidRPr="00117EB6">
        <w:rPr>
          <w:rFonts w:ascii="Calibri" w:eastAsia="Calibri" w:hAnsi="Calibri" w:cs="Calibri"/>
          <w:color w:val="000000" w:themeColor="text1"/>
        </w:rPr>
        <w:t>twinningowej</w:t>
      </w:r>
      <w:proofErr w:type="spellEnd"/>
      <w:r w:rsidRPr="00117EB6">
        <w:rPr>
          <w:rFonts w:ascii="Calibri" w:eastAsia="Calibri" w:hAnsi="Calibri" w:cs="Calibri"/>
          <w:color w:val="000000" w:themeColor="text1"/>
        </w:rPr>
        <w:t xml:space="preserve"> w projekcie obejmuje:</w:t>
      </w:r>
    </w:p>
    <w:p w14:paraId="1B5465A1" w14:textId="3195EE81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koszty podróży studenta</w:t>
      </w:r>
      <w:r w:rsidR="00915D7B">
        <w:rPr>
          <w:rFonts w:ascii="Calibri" w:eastAsia="Calibri" w:hAnsi="Calibri" w:cs="Calibri"/>
          <w:color w:val="000000" w:themeColor="text1"/>
        </w:rPr>
        <w:t>,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r w:rsidR="00915D7B">
        <w:rPr>
          <w:rFonts w:ascii="Calibri" w:eastAsia="Calibri" w:hAnsi="Calibri" w:cs="Calibri"/>
          <w:color w:val="000000" w:themeColor="text1"/>
        </w:rPr>
        <w:t>K</w:t>
      </w:r>
      <w:r w:rsidRPr="00A5388A">
        <w:rPr>
          <w:rFonts w:ascii="Calibri" w:eastAsia="Calibri" w:hAnsi="Calibri" w:cs="Calibri"/>
          <w:color w:val="000000" w:themeColor="text1"/>
        </w:rPr>
        <w:t>oordynatora</w:t>
      </w:r>
      <w:r w:rsidR="00A60BD7">
        <w:rPr>
          <w:rFonts w:ascii="Calibri" w:eastAsia="Calibri" w:hAnsi="Calibri" w:cs="Calibri"/>
          <w:color w:val="000000" w:themeColor="text1"/>
        </w:rPr>
        <w:t xml:space="preserve"> i </w:t>
      </w:r>
      <w:r w:rsidR="00915D7B">
        <w:rPr>
          <w:rFonts w:ascii="Calibri" w:eastAsia="Calibri" w:hAnsi="Calibri" w:cs="Calibri"/>
          <w:color w:val="000000" w:themeColor="text1"/>
        </w:rPr>
        <w:t>O</w:t>
      </w:r>
      <w:r w:rsidR="00A60BD7">
        <w:rPr>
          <w:rFonts w:ascii="Calibri" w:eastAsia="Calibri" w:hAnsi="Calibri" w:cs="Calibri"/>
          <w:color w:val="000000" w:themeColor="text1"/>
        </w:rPr>
        <w:t>piekuna</w:t>
      </w:r>
      <w:r w:rsidRPr="00A5388A">
        <w:rPr>
          <w:rFonts w:ascii="Calibri" w:eastAsia="Calibri" w:hAnsi="Calibri" w:cs="Calibri"/>
          <w:color w:val="000000" w:themeColor="text1"/>
        </w:rPr>
        <w:t>,</w:t>
      </w:r>
    </w:p>
    <w:p w14:paraId="0FCB8CC3" w14:textId="77777777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stypendium dla studenta wyjeżdzającego i przyjeżdżającego</w:t>
      </w:r>
      <w:r>
        <w:rPr>
          <w:rFonts w:ascii="Calibri" w:eastAsia="Calibri" w:hAnsi="Calibri" w:cs="Calibri"/>
          <w:color w:val="000000" w:themeColor="text1"/>
        </w:rPr>
        <w:t>,</w:t>
      </w:r>
    </w:p>
    <w:p w14:paraId="0EE3BBF5" w14:textId="48F5D8CB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stypendium </w:t>
      </w:r>
      <w:r w:rsidR="00915D7B">
        <w:rPr>
          <w:rFonts w:ascii="Calibri" w:eastAsia="Calibri" w:hAnsi="Calibri" w:cs="Calibri"/>
          <w:color w:val="000000" w:themeColor="text1"/>
        </w:rPr>
        <w:t>dla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r w:rsidR="00915D7B">
        <w:rPr>
          <w:rFonts w:ascii="Calibri" w:eastAsia="Calibri" w:hAnsi="Calibri" w:cs="Calibri"/>
          <w:color w:val="000000" w:themeColor="text1"/>
        </w:rPr>
        <w:t>K</w:t>
      </w:r>
      <w:r w:rsidRPr="00A5388A">
        <w:rPr>
          <w:rFonts w:ascii="Calibri" w:eastAsia="Calibri" w:hAnsi="Calibri" w:cs="Calibri"/>
          <w:color w:val="000000" w:themeColor="text1"/>
        </w:rPr>
        <w:t>oordynatora</w:t>
      </w:r>
      <w:r w:rsidR="00A60BD7">
        <w:rPr>
          <w:rFonts w:ascii="Calibri" w:eastAsia="Calibri" w:hAnsi="Calibri" w:cs="Calibri"/>
          <w:color w:val="000000" w:themeColor="text1"/>
        </w:rPr>
        <w:t xml:space="preserve"> i </w:t>
      </w:r>
      <w:r w:rsidR="00915D7B">
        <w:rPr>
          <w:rFonts w:ascii="Calibri" w:eastAsia="Calibri" w:hAnsi="Calibri" w:cs="Calibri"/>
          <w:color w:val="000000" w:themeColor="text1"/>
        </w:rPr>
        <w:t>O</w:t>
      </w:r>
      <w:r w:rsidR="00A60BD7">
        <w:rPr>
          <w:rFonts w:ascii="Calibri" w:eastAsia="Calibri" w:hAnsi="Calibri" w:cs="Calibri"/>
          <w:color w:val="000000" w:themeColor="text1"/>
        </w:rPr>
        <w:t>piekuna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1F25A196" w14:textId="590DA45A" w:rsidR="00A60BD7" w:rsidRPr="00A2624C" w:rsidRDefault="00A60BD7" w:rsidP="00A60BD7">
      <w:pPr>
        <w:pStyle w:val="Akapitzlist"/>
        <w:numPr>
          <w:ilvl w:val="0"/>
          <w:numId w:val="17"/>
        </w:numPr>
        <w:tabs>
          <w:tab w:val="left" w:pos="3686"/>
        </w:tabs>
        <w:ind w:right="543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Stypendium oraz środki na podróż i nocleg student, </w:t>
      </w:r>
      <w:r w:rsidR="00915D7B">
        <w:rPr>
          <w:rFonts w:ascii="Calibri" w:eastAsia="Calibri" w:hAnsi="Calibri" w:cs="Calibri"/>
          <w:color w:val="000000" w:themeColor="text1"/>
        </w:rPr>
        <w:t>K</w:t>
      </w:r>
      <w:r>
        <w:rPr>
          <w:rFonts w:ascii="Calibri" w:eastAsia="Calibri" w:hAnsi="Calibri" w:cs="Calibri"/>
          <w:color w:val="000000" w:themeColor="text1"/>
        </w:rPr>
        <w:t xml:space="preserve">oordynator i </w:t>
      </w:r>
      <w:r w:rsidR="00915D7B">
        <w:rPr>
          <w:rFonts w:ascii="Calibri" w:eastAsia="Calibri" w:hAnsi="Calibri" w:cs="Calibri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 xml:space="preserve">piekun otrzymują w formie ryczałtu, przy czym </w:t>
      </w:r>
      <w:r w:rsidRPr="00B92451">
        <w:rPr>
          <w:rFonts w:ascii="Calibri" w:eastAsia="Calibri" w:hAnsi="Calibri" w:cs="Calibri"/>
          <w:color w:val="000000" w:themeColor="text1"/>
        </w:rPr>
        <w:t>80% ryczałtu będzie wypłacan</w:t>
      </w:r>
      <w:r>
        <w:rPr>
          <w:rFonts w:ascii="Calibri" w:eastAsia="Calibri" w:hAnsi="Calibri" w:cs="Calibri"/>
          <w:color w:val="000000" w:themeColor="text1"/>
        </w:rPr>
        <w:t>e</w:t>
      </w:r>
      <w:r w:rsidRPr="00A2624C">
        <w:rPr>
          <w:rFonts w:ascii="Calibri" w:eastAsia="Calibri" w:hAnsi="Calibri" w:cs="Calibri"/>
          <w:color w:val="000000" w:themeColor="text1"/>
        </w:rPr>
        <w:t xml:space="preserve"> przed wyjazdem</w:t>
      </w:r>
      <w:r>
        <w:rPr>
          <w:rFonts w:ascii="Calibri" w:eastAsia="Calibri" w:hAnsi="Calibri" w:cs="Calibri"/>
          <w:color w:val="000000" w:themeColor="text1"/>
        </w:rPr>
        <w:t xml:space="preserve">, a </w:t>
      </w:r>
      <w:r w:rsidRPr="00A2624C">
        <w:rPr>
          <w:rFonts w:ascii="Calibri" w:eastAsia="Calibri" w:hAnsi="Calibri" w:cs="Calibri"/>
          <w:color w:val="000000" w:themeColor="text1"/>
        </w:rPr>
        <w:t>20 % po powrocie i po okazaniu certyfikatu uczestnictwa.</w:t>
      </w:r>
    </w:p>
    <w:p w14:paraId="01B4AC19" w14:textId="77777777" w:rsidR="00A60BD7" w:rsidRDefault="00A60BD7" w:rsidP="00A60BD7">
      <w:pPr>
        <w:pStyle w:val="Akapitzlist"/>
        <w:numPr>
          <w:ilvl w:val="0"/>
          <w:numId w:val="17"/>
        </w:numPr>
        <w:tabs>
          <w:tab w:val="left" w:pos="3686"/>
        </w:tabs>
        <w:ind w:right="543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Certyfikat uczestnictwa jest dokumentem poświadczającym rzeczywisty czas pobytu zagranicą. Na jego podstawie ryczałt będzie pomniejszany w przypadku skrócenia pobytu. </w:t>
      </w:r>
    </w:p>
    <w:p w14:paraId="0B3AE755" w14:textId="7B66EB6E" w:rsidR="00A60BD7" w:rsidRDefault="00A60BD7" w:rsidP="00A60BD7">
      <w:pPr>
        <w:pStyle w:val="Akapitzlist"/>
        <w:numPr>
          <w:ilvl w:val="0"/>
          <w:numId w:val="17"/>
        </w:numPr>
        <w:tabs>
          <w:tab w:val="left" w:pos="3686"/>
        </w:tabs>
        <w:ind w:right="543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Ryczałt dla </w:t>
      </w:r>
      <w:r w:rsidR="00C45A8B">
        <w:rPr>
          <w:rFonts w:ascii="Calibri" w:eastAsia="Calibri" w:hAnsi="Calibri" w:cs="Calibri"/>
          <w:color w:val="000000" w:themeColor="text1"/>
        </w:rPr>
        <w:t xml:space="preserve">studenta i </w:t>
      </w:r>
      <w:r w:rsidR="00915D7B">
        <w:rPr>
          <w:rFonts w:ascii="Calibri" w:eastAsia="Calibri" w:hAnsi="Calibri" w:cs="Calibri"/>
          <w:color w:val="000000" w:themeColor="text1"/>
        </w:rPr>
        <w:t>O</w:t>
      </w:r>
      <w:r w:rsidR="00C45A8B">
        <w:rPr>
          <w:rFonts w:ascii="Calibri" w:eastAsia="Calibri" w:hAnsi="Calibri" w:cs="Calibri"/>
          <w:color w:val="000000" w:themeColor="text1"/>
        </w:rPr>
        <w:t>piekuna</w:t>
      </w:r>
      <w:r>
        <w:rPr>
          <w:rFonts w:ascii="Calibri" w:eastAsia="Calibri" w:hAnsi="Calibri" w:cs="Calibri"/>
          <w:color w:val="000000" w:themeColor="text1"/>
        </w:rPr>
        <w:t xml:space="preserve"> będzie </w:t>
      </w:r>
      <w:r w:rsidRPr="00117EB6">
        <w:rPr>
          <w:rFonts w:ascii="Calibri" w:eastAsia="Calibri" w:hAnsi="Calibri" w:cs="Calibri"/>
          <w:color w:val="000000" w:themeColor="text1"/>
        </w:rPr>
        <w:t>przekazan</w:t>
      </w:r>
      <w:r>
        <w:rPr>
          <w:rFonts w:ascii="Calibri" w:eastAsia="Calibri" w:hAnsi="Calibri" w:cs="Calibri"/>
          <w:color w:val="000000" w:themeColor="text1"/>
        </w:rPr>
        <w:t>y</w:t>
      </w:r>
      <w:r w:rsidRPr="00117EB6">
        <w:rPr>
          <w:rFonts w:ascii="Calibri" w:eastAsia="Calibri" w:hAnsi="Calibri" w:cs="Calibri"/>
          <w:color w:val="000000" w:themeColor="text1"/>
        </w:rPr>
        <w:t xml:space="preserve"> na podstawie porozumienia</w:t>
      </w:r>
      <w:r>
        <w:rPr>
          <w:rFonts w:ascii="Calibri" w:eastAsia="Calibri" w:hAnsi="Calibri" w:cs="Calibri"/>
          <w:color w:val="000000" w:themeColor="text1"/>
        </w:rPr>
        <w:t>/umowy</w:t>
      </w:r>
      <w:r w:rsidRPr="00117EB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zawartego między doktorantem a Uniwersytetem Wrocławskim, </w:t>
      </w:r>
      <w:r w:rsidRPr="00117EB6">
        <w:rPr>
          <w:rFonts w:ascii="Calibri" w:eastAsia="Calibri" w:hAnsi="Calibri" w:cs="Calibri"/>
          <w:color w:val="000000" w:themeColor="text1"/>
        </w:rPr>
        <w:t>przelewem na wskazane konto.</w:t>
      </w:r>
    </w:p>
    <w:p w14:paraId="6DC9521A" w14:textId="5CF91DB2" w:rsidR="00A60BD7" w:rsidRPr="00117EB6" w:rsidRDefault="00A60BD7" w:rsidP="00A60BD7">
      <w:pPr>
        <w:pStyle w:val="Akapitzlist"/>
        <w:numPr>
          <w:ilvl w:val="0"/>
          <w:numId w:val="17"/>
        </w:numPr>
        <w:tabs>
          <w:tab w:val="left" w:pos="3686"/>
        </w:tabs>
        <w:ind w:right="543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Ryczałt dla </w:t>
      </w:r>
      <w:r w:rsidR="00C45A8B">
        <w:rPr>
          <w:rFonts w:ascii="Calibri" w:eastAsia="Calibri" w:hAnsi="Calibri" w:cs="Calibri"/>
          <w:color w:val="000000" w:themeColor="text1"/>
        </w:rPr>
        <w:t>Koordynatora</w:t>
      </w:r>
      <w:r>
        <w:rPr>
          <w:rFonts w:ascii="Calibri" w:eastAsia="Calibri" w:hAnsi="Calibri" w:cs="Calibri"/>
          <w:color w:val="000000" w:themeColor="text1"/>
        </w:rPr>
        <w:t xml:space="preserve"> będzie przekazany na podstawie wniosku wyjazdu za granicę i poleceniu wyjazdu zaakceptowanego przez bezpośredniego przełożonego,</w:t>
      </w:r>
      <w:r w:rsidRPr="00CE7C7B">
        <w:rPr>
          <w:rFonts w:ascii="Calibri" w:eastAsia="Calibri" w:hAnsi="Calibri" w:cs="Calibri"/>
          <w:color w:val="000000" w:themeColor="text1"/>
        </w:rPr>
        <w:t xml:space="preserve"> </w:t>
      </w:r>
      <w:r w:rsidRPr="00117EB6">
        <w:rPr>
          <w:rFonts w:ascii="Calibri" w:eastAsia="Calibri" w:hAnsi="Calibri" w:cs="Calibri"/>
          <w:color w:val="000000" w:themeColor="text1"/>
        </w:rPr>
        <w:t>przelewem na wskazane konto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0074E298" w14:textId="77777777" w:rsidR="00A60BD7" w:rsidRPr="00C45A8B" w:rsidRDefault="00A60BD7" w:rsidP="00C45A8B">
      <w:pPr>
        <w:tabs>
          <w:tab w:val="left" w:pos="3686"/>
        </w:tabs>
        <w:ind w:left="360" w:right="827"/>
        <w:jc w:val="both"/>
        <w:rPr>
          <w:rFonts w:ascii="Calibri" w:eastAsia="Calibri" w:hAnsi="Calibri" w:cs="Calibri"/>
          <w:color w:val="000000" w:themeColor="text1"/>
        </w:rPr>
      </w:pPr>
    </w:p>
    <w:p w14:paraId="5BB2BBB9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§4</w:t>
      </w:r>
    </w:p>
    <w:p w14:paraId="7ECAC7B1" w14:textId="5C3A7353" w:rsidR="00117EB6" w:rsidRPr="00117EB6" w:rsidRDefault="00F51576" w:rsidP="00117EB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Zasady rekrutacji</w:t>
      </w:r>
    </w:p>
    <w:p w14:paraId="3624E892" w14:textId="6383D404" w:rsidR="00117EB6" w:rsidRDefault="00117EB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Rekrutację </w:t>
      </w:r>
      <w:r w:rsidR="006147D2">
        <w:rPr>
          <w:rFonts w:ascii="Calibri" w:eastAsia="Calibri" w:hAnsi="Calibri" w:cs="Calibri"/>
          <w:color w:val="000000" w:themeColor="text1"/>
        </w:rPr>
        <w:t xml:space="preserve">uzupełniającą </w:t>
      </w:r>
      <w:r w:rsidRPr="00A5388A">
        <w:rPr>
          <w:rFonts w:ascii="Calibri" w:eastAsia="Calibri" w:hAnsi="Calibri" w:cs="Calibri"/>
          <w:color w:val="000000" w:themeColor="text1"/>
        </w:rPr>
        <w:t xml:space="preserve">poprzedzą działania informacyjno-promocyjne w postaci informacji wysyłanych mailem do pracowników poszczególnych wydziałów i jednostek, poprzez informację przekazywaną w trakcie spotkań bezpośrednich z potencjalnymi uczestnikami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 xml:space="preserve">rojektu, poprzez stronę </w:t>
      </w:r>
      <w:r>
        <w:rPr>
          <w:rFonts w:ascii="Calibri" w:eastAsia="Calibri" w:hAnsi="Calibri" w:cs="Calibri"/>
          <w:color w:val="000000" w:themeColor="text1"/>
        </w:rPr>
        <w:t xml:space="preserve">www </w:t>
      </w:r>
      <w:r w:rsidRPr="00A5388A">
        <w:rPr>
          <w:rFonts w:ascii="Calibri" w:eastAsia="Calibri" w:hAnsi="Calibri" w:cs="Calibri"/>
          <w:color w:val="000000" w:themeColor="text1"/>
        </w:rPr>
        <w:t xml:space="preserve">oraz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social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media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Uniwersytetu Wrocławskiego.</w:t>
      </w:r>
      <w:r w:rsidRPr="00117EB6">
        <w:rPr>
          <w:rFonts w:ascii="Calibri" w:eastAsia="Calibri" w:hAnsi="Calibri" w:cs="Calibri"/>
          <w:color w:val="000000" w:themeColor="text1"/>
        </w:rPr>
        <w:t xml:space="preserve"> </w:t>
      </w:r>
    </w:p>
    <w:p w14:paraId="7B7CC46D" w14:textId="19142D92" w:rsidR="00F51576" w:rsidRDefault="00117EB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Każdy nauczyciel akademicki chcący zostać Koordynatorem składa wniosek przez link umieszczony w ogłoszeniu o rozpoczęciu naboru. Formularz wniosku stanowi załącznik nr 1 do Regulaminu</w:t>
      </w:r>
    </w:p>
    <w:p w14:paraId="1DD906B0" w14:textId="77777777" w:rsidR="00F51576" w:rsidRPr="00CF77DF" w:rsidRDefault="00F5157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Biuro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 xml:space="preserve">rojektu prowadzi rekrutację w sposób ciągły do wyczerpania środków w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rojekcie</w:t>
      </w:r>
      <w:r>
        <w:rPr>
          <w:rFonts w:ascii="Calibri" w:eastAsia="Calibri" w:hAnsi="Calibri" w:cs="Calibri"/>
          <w:color w:val="000000" w:themeColor="text1"/>
        </w:rPr>
        <w:t xml:space="preserve"> lub do </w:t>
      </w:r>
      <w:r>
        <w:rPr>
          <w:rFonts w:ascii="Calibri" w:eastAsia="Calibri" w:hAnsi="Calibri" w:cs="Calibri"/>
          <w:b/>
          <w:bCs/>
          <w:color w:val="000000" w:themeColor="text1"/>
        </w:rPr>
        <w:t>30</w:t>
      </w:r>
      <w:r w:rsidRPr="00CF77DF">
        <w:rPr>
          <w:rFonts w:ascii="Calibri" w:eastAsia="Calibri" w:hAnsi="Calibri" w:cs="Calibri"/>
          <w:b/>
          <w:bCs/>
          <w:color w:val="000000" w:themeColor="text1"/>
        </w:rPr>
        <w:t xml:space="preserve"> czerwca 2026 r.</w:t>
      </w:r>
    </w:p>
    <w:p w14:paraId="29E24490" w14:textId="7A7AB9CA" w:rsidR="00F51576" w:rsidRPr="00A5388A" w:rsidRDefault="00F5157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Informacja o finansowaniu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będzie przes</w:t>
      </w:r>
      <w:r>
        <w:rPr>
          <w:rFonts w:ascii="Calibri" w:eastAsia="Calibri" w:hAnsi="Calibri" w:cs="Calibri"/>
          <w:color w:val="000000" w:themeColor="text1"/>
        </w:rPr>
        <w:t>y</w:t>
      </w:r>
      <w:r w:rsidRPr="00A5388A">
        <w:rPr>
          <w:rFonts w:ascii="Calibri" w:eastAsia="Calibri" w:hAnsi="Calibri" w:cs="Calibri"/>
          <w:color w:val="000000" w:themeColor="text1"/>
        </w:rPr>
        <w:t>łan</w:t>
      </w:r>
      <w:r>
        <w:rPr>
          <w:rFonts w:ascii="Calibri" w:eastAsia="Calibri" w:hAnsi="Calibri" w:cs="Calibri"/>
          <w:color w:val="000000" w:themeColor="text1"/>
        </w:rPr>
        <w:t>a</w:t>
      </w:r>
      <w:r w:rsidRPr="00A5388A">
        <w:rPr>
          <w:rFonts w:ascii="Calibri" w:eastAsia="Calibri" w:hAnsi="Calibri" w:cs="Calibri"/>
          <w:color w:val="000000" w:themeColor="text1"/>
        </w:rPr>
        <w:t xml:space="preserve"> mailem do Koordynatora.</w:t>
      </w:r>
    </w:p>
    <w:p w14:paraId="686D0BBF" w14:textId="77777777" w:rsidR="00F51576" w:rsidRPr="00A5388A" w:rsidRDefault="00F51576" w:rsidP="00117EB6">
      <w:pPr>
        <w:pStyle w:val="Nagwek3"/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§5 </w:t>
      </w:r>
    </w:p>
    <w:p w14:paraId="3A688A82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Kryteria selekcji</w:t>
      </w:r>
    </w:p>
    <w:p w14:paraId="57967B2F" w14:textId="211B9968" w:rsidR="00F51576" w:rsidRPr="00117EB6" w:rsidRDefault="00F51576" w:rsidP="00E26EEB">
      <w:pPr>
        <w:pStyle w:val="Akapitzlist"/>
        <w:numPr>
          <w:ilvl w:val="3"/>
          <w:numId w:val="8"/>
        </w:numPr>
        <w:tabs>
          <w:tab w:val="left" w:pos="3686"/>
        </w:tabs>
        <w:ind w:left="993" w:right="827" w:hanging="709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Wnioski będą oceniane według następujących kryteriów:</w:t>
      </w:r>
    </w:p>
    <w:p w14:paraId="4300B1BC" w14:textId="5F0DB011" w:rsidR="00F51576" w:rsidRPr="00A5388A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</w:t>
      </w:r>
      <w:r w:rsidR="00F51576" w:rsidRPr="00A5388A">
        <w:rPr>
          <w:rFonts w:ascii="Calibri" w:eastAsia="Calibri" w:hAnsi="Calibri" w:cs="Calibri"/>
          <w:color w:val="000000" w:themeColor="text1"/>
        </w:rPr>
        <w:t>Wniosek zawiera opi</w:t>
      </w:r>
      <w:r w:rsidR="00C74CF1">
        <w:rPr>
          <w:rFonts w:ascii="Calibri" w:eastAsia="Calibri" w:hAnsi="Calibri" w:cs="Calibri"/>
          <w:color w:val="000000" w:themeColor="text1"/>
        </w:rPr>
        <w:t xml:space="preserve">s programu wyjazdu polskiej grupy i przyjazdu grupy </w:t>
      </w:r>
      <w:r w:rsidR="00C74CF1" w:rsidRPr="00E446B0">
        <w:rPr>
          <w:rFonts w:ascii="Calibri" w:eastAsia="Calibri" w:hAnsi="Calibri" w:cs="Calibri"/>
          <w:b/>
          <w:bCs/>
          <w:color w:val="000000" w:themeColor="text1"/>
        </w:rPr>
        <w:t>z Wilna</w:t>
      </w:r>
      <w:r w:rsidR="004469EE" w:rsidRPr="00E446B0">
        <w:rPr>
          <w:rFonts w:ascii="Calibri" w:eastAsia="Calibri" w:hAnsi="Calibri" w:cs="Calibri"/>
          <w:b/>
          <w:bCs/>
          <w:color w:val="000000" w:themeColor="text1"/>
        </w:rPr>
        <w:t xml:space="preserve"> lub z Graz lub Lipska</w:t>
      </w:r>
      <w:r w:rsidR="00C74CF1">
        <w:rPr>
          <w:rFonts w:ascii="Calibri" w:eastAsia="Calibri" w:hAnsi="Calibri" w:cs="Calibri"/>
          <w:color w:val="000000" w:themeColor="text1"/>
        </w:rPr>
        <w:t xml:space="preserve"> </w:t>
      </w:r>
      <w:r w:rsidR="00F51576" w:rsidRPr="00A5388A">
        <w:rPr>
          <w:rFonts w:ascii="Calibri" w:eastAsia="Calibri" w:hAnsi="Calibri" w:cs="Calibri"/>
          <w:color w:val="000000" w:themeColor="text1"/>
        </w:rPr>
        <w:t>przygotowany przez Koordynatora wraz z przedstawicielem/przedstawicielami,</w:t>
      </w:r>
    </w:p>
    <w:p w14:paraId="0CAF5636" w14:textId="46EB9F77" w:rsidR="00F51576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c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zy realizacja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</w:t>
      </w:r>
      <w:r w:rsidR="00F51576">
        <w:rPr>
          <w:rFonts w:ascii="Calibri" w:eastAsia="Calibri" w:hAnsi="Calibri" w:cs="Calibri"/>
          <w:color w:val="000000" w:themeColor="text1"/>
        </w:rPr>
        <w:t>zakończy się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do 3</w:t>
      </w:r>
      <w:r w:rsidR="00F51576">
        <w:rPr>
          <w:rFonts w:ascii="Calibri" w:eastAsia="Calibri" w:hAnsi="Calibri" w:cs="Calibri"/>
          <w:color w:val="000000" w:themeColor="text1"/>
        </w:rPr>
        <w:t>1.08</w:t>
      </w:r>
      <w:r w:rsidR="00F51576" w:rsidRPr="00A5388A">
        <w:rPr>
          <w:rFonts w:ascii="Calibri" w:eastAsia="Calibri" w:hAnsi="Calibri" w:cs="Calibri"/>
          <w:color w:val="000000" w:themeColor="text1"/>
        </w:rPr>
        <w:t>.2026r.</w:t>
      </w:r>
      <w:r w:rsidR="00E26EEB">
        <w:rPr>
          <w:rFonts w:ascii="Calibri" w:eastAsia="Calibri" w:hAnsi="Calibri" w:cs="Calibri"/>
          <w:color w:val="000000" w:themeColor="text1"/>
        </w:rPr>
        <w:t>,</w:t>
      </w:r>
    </w:p>
    <w:p w14:paraId="3D8B1216" w14:textId="58517930" w:rsidR="00F51576" w:rsidRPr="00A5388A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cele opisane we Wniosku są zgodne z celami </w:t>
      </w:r>
      <w:proofErr w:type="spellStart"/>
      <w:r w:rsidR="00F51576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="00F51576">
        <w:rPr>
          <w:rFonts w:ascii="Calibri" w:eastAsia="Calibri" w:hAnsi="Calibri" w:cs="Calibri"/>
          <w:color w:val="000000" w:themeColor="text1"/>
        </w:rPr>
        <w:t xml:space="preserve"> zawartymi w par.2 </w:t>
      </w:r>
      <w:r w:rsidR="00E26EEB">
        <w:rPr>
          <w:rFonts w:ascii="Calibri" w:eastAsia="Calibri" w:hAnsi="Calibri" w:cs="Calibri"/>
          <w:color w:val="000000" w:themeColor="text1"/>
        </w:rPr>
        <w:t>,</w:t>
      </w:r>
    </w:p>
    <w:p w14:paraId="1B419FE0" w14:textId="74616A9B" w:rsidR="00F51576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Został dostarczony do Biura Projektu podpisany list intencyjny potwierdzający </w:t>
      </w:r>
      <w:r w:rsidR="00F51576">
        <w:rPr>
          <w:rFonts w:ascii="Calibri" w:eastAsia="Calibri" w:hAnsi="Calibri" w:cs="Calibri"/>
          <w:color w:val="000000" w:themeColor="text1"/>
        </w:rPr>
        <w:t>wolę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realizacji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w partnerstwie z</w:t>
      </w:r>
      <w:r w:rsidR="00C74CF1">
        <w:rPr>
          <w:rFonts w:ascii="Calibri" w:eastAsia="Calibri" w:hAnsi="Calibri" w:cs="Calibri"/>
          <w:color w:val="000000" w:themeColor="text1"/>
        </w:rPr>
        <w:t xml:space="preserve"> </w:t>
      </w:r>
      <w:r w:rsidR="004469EE">
        <w:rPr>
          <w:rFonts w:ascii="Calibri" w:eastAsia="Calibri" w:hAnsi="Calibri" w:cs="Calibri"/>
          <w:color w:val="000000" w:themeColor="text1"/>
        </w:rPr>
        <w:t xml:space="preserve">wybranym </w:t>
      </w:r>
      <w:r w:rsidR="00C74CF1">
        <w:rPr>
          <w:rFonts w:ascii="Calibri" w:eastAsia="Calibri" w:hAnsi="Calibri" w:cs="Calibri"/>
          <w:color w:val="000000" w:themeColor="text1"/>
        </w:rPr>
        <w:t>Uniwersytetem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. </w:t>
      </w:r>
      <w:r w:rsidR="00F51576">
        <w:rPr>
          <w:rFonts w:ascii="Calibri" w:eastAsia="Calibri" w:hAnsi="Calibri" w:cs="Calibri"/>
          <w:color w:val="000000" w:themeColor="text1"/>
        </w:rPr>
        <w:t xml:space="preserve">Wzór </w:t>
      </w:r>
      <w:r w:rsidR="00F51576" w:rsidRPr="00A5388A">
        <w:rPr>
          <w:rFonts w:ascii="Calibri" w:eastAsia="Calibri" w:hAnsi="Calibri" w:cs="Calibri"/>
          <w:color w:val="000000" w:themeColor="text1"/>
        </w:rPr>
        <w:t>List</w:t>
      </w:r>
      <w:r w:rsidR="00F51576">
        <w:rPr>
          <w:rFonts w:ascii="Calibri" w:eastAsia="Calibri" w:hAnsi="Calibri" w:cs="Calibri"/>
          <w:color w:val="000000" w:themeColor="text1"/>
        </w:rPr>
        <w:t>u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intencyjn</w:t>
      </w:r>
      <w:r w:rsidR="00F51576">
        <w:rPr>
          <w:rFonts w:ascii="Calibri" w:eastAsia="Calibri" w:hAnsi="Calibri" w:cs="Calibri"/>
          <w:color w:val="000000" w:themeColor="text1"/>
        </w:rPr>
        <w:t>ego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stanowi załącznik nr 2 do </w:t>
      </w:r>
      <w:r w:rsidR="00F51576">
        <w:rPr>
          <w:rFonts w:ascii="Calibri" w:eastAsia="Calibri" w:hAnsi="Calibri" w:cs="Calibri"/>
          <w:color w:val="000000" w:themeColor="text1"/>
        </w:rPr>
        <w:t>R</w:t>
      </w:r>
      <w:r w:rsidR="00F51576" w:rsidRPr="00A5388A">
        <w:rPr>
          <w:rFonts w:ascii="Calibri" w:eastAsia="Calibri" w:hAnsi="Calibri" w:cs="Calibri"/>
          <w:color w:val="000000" w:themeColor="text1"/>
        </w:rPr>
        <w:t>egulaminu. List intencyjny musi być podpisany przez dwie strony. Ze strony Uniwersytet</w:t>
      </w:r>
      <w:r w:rsidR="00915D7B">
        <w:rPr>
          <w:rFonts w:ascii="Calibri" w:eastAsia="Calibri" w:hAnsi="Calibri" w:cs="Calibri"/>
          <w:color w:val="000000" w:themeColor="text1"/>
        </w:rPr>
        <w:t>u Wrocławskiego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list podpisuje Dziekan/Dyrektor Instytutu/kierownik zakładu.</w:t>
      </w:r>
    </w:p>
    <w:p w14:paraId="388E44C1" w14:textId="77777777" w:rsidR="00E26EEB" w:rsidRPr="00E26EEB" w:rsidRDefault="00E26EEB" w:rsidP="00E26EEB">
      <w:pPr>
        <w:tabs>
          <w:tab w:val="left" w:pos="1418"/>
          <w:tab w:val="left" w:pos="3686"/>
        </w:tabs>
        <w:spacing w:line="279" w:lineRule="auto"/>
        <w:ind w:right="827"/>
        <w:jc w:val="both"/>
        <w:rPr>
          <w:rFonts w:ascii="Calibri" w:eastAsia="Calibri" w:hAnsi="Calibri" w:cs="Calibri"/>
          <w:color w:val="000000" w:themeColor="text1"/>
        </w:rPr>
      </w:pPr>
    </w:p>
    <w:p w14:paraId="3F9F0B99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§6</w:t>
      </w:r>
    </w:p>
    <w:p w14:paraId="538CC166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Obowiązki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oordynatorów </w:t>
      </w:r>
    </w:p>
    <w:p w14:paraId="59E45792" w14:textId="6F9658D1" w:rsidR="00F51576" w:rsidRPr="00E26EEB" w:rsidRDefault="00F51576" w:rsidP="00E26EEB">
      <w:pPr>
        <w:pStyle w:val="Akapitzlist"/>
        <w:numPr>
          <w:ilvl w:val="6"/>
          <w:numId w:val="8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>Po ogłoszeniu i przekazaniu informacji o finansowaniu Koordynator zobowiązany jest:</w:t>
      </w:r>
    </w:p>
    <w:p w14:paraId="28005D00" w14:textId="77777777" w:rsidR="00F51576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potwierdzić przyjęcie finansowania w wyznaczonym terminie,</w:t>
      </w:r>
    </w:p>
    <w:p w14:paraId="617F6325" w14:textId="4856684B" w:rsidR="00F51576" w:rsidRPr="00A5388A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przekazać dane studentów, którzy będą brać udział w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, co najmniej </w:t>
      </w:r>
      <w:r w:rsidR="004469EE">
        <w:rPr>
          <w:rFonts w:ascii="Calibri" w:eastAsia="Calibri" w:hAnsi="Calibri" w:cs="Calibri"/>
          <w:color w:val="000000" w:themeColor="text1"/>
        </w:rPr>
        <w:t>miesiąc</w:t>
      </w:r>
      <w:r w:rsidRPr="00A5388A">
        <w:rPr>
          <w:rFonts w:ascii="Calibri" w:eastAsia="Calibri" w:hAnsi="Calibri" w:cs="Calibri"/>
          <w:color w:val="000000" w:themeColor="text1"/>
        </w:rPr>
        <w:t xml:space="preserve"> przed datą wyjazdu i przyjazdu,</w:t>
      </w:r>
    </w:p>
    <w:p w14:paraId="6F0B7441" w14:textId="0FD2A437" w:rsidR="00F51576" w:rsidRPr="00A5388A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przygotować prosty raport z realizacji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w ciągu miesiąca po zakończeniu wyjazdu</w:t>
      </w:r>
      <w:r w:rsidR="0063564D">
        <w:rPr>
          <w:rFonts w:ascii="Calibri" w:eastAsia="Calibri" w:hAnsi="Calibri" w:cs="Calibri"/>
          <w:color w:val="000000" w:themeColor="text1"/>
        </w:rPr>
        <w:br/>
        <w:t>i dostarczyć kopie certyfikatów uczestnictwa studentów i swojego</w:t>
      </w:r>
      <w:r w:rsidRPr="00A5388A">
        <w:rPr>
          <w:rFonts w:ascii="Calibri" w:eastAsia="Calibri" w:hAnsi="Calibri" w:cs="Calibri"/>
          <w:color w:val="000000" w:themeColor="text1"/>
        </w:rPr>
        <w:t>.</w:t>
      </w:r>
    </w:p>
    <w:p w14:paraId="2577DE72" w14:textId="6FCB3726" w:rsidR="00F51576" w:rsidRPr="00E26EEB" w:rsidRDefault="00F51576" w:rsidP="00E26EEB">
      <w:pPr>
        <w:pStyle w:val="Akapitzlist"/>
        <w:numPr>
          <w:ilvl w:val="3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>W przypadku konieczności zmiany terminu lub rezygnacji z wyjazdu, Koordynator poinformuje Biuro Projektu minimum na miesiąc przed planowaną datą wyjazdu.</w:t>
      </w:r>
    </w:p>
    <w:p w14:paraId="029D8692" w14:textId="3CA49018" w:rsidR="00F51576" w:rsidRPr="00E26EEB" w:rsidRDefault="00F51576" w:rsidP="00E26EEB">
      <w:pPr>
        <w:pStyle w:val="Akapitzlist"/>
        <w:numPr>
          <w:ilvl w:val="3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Koordynatorzy są zobowiązani przestrzegać zasad równości i transparentności w wyborze studentów biorących udział w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E26EEB">
        <w:rPr>
          <w:rFonts w:ascii="Calibri" w:eastAsia="Calibri" w:hAnsi="Calibri" w:cs="Calibri"/>
          <w:color w:val="000000" w:themeColor="text1"/>
        </w:rPr>
        <w:t>.</w:t>
      </w:r>
    </w:p>
    <w:p w14:paraId="704049A1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§7</w:t>
      </w:r>
    </w:p>
    <w:p w14:paraId="6D55A757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Kontakt</w:t>
      </w:r>
    </w:p>
    <w:p w14:paraId="0A019D22" w14:textId="69C40FD3" w:rsidR="00F51576" w:rsidRPr="00E26EEB" w:rsidRDefault="00F51576" w:rsidP="00E26EEB">
      <w:pPr>
        <w:pStyle w:val="Akapitzlist"/>
        <w:numPr>
          <w:ilvl w:val="6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Wszelkie pytania dotyczące programu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E26EEB">
        <w:rPr>
          <w:rFonts w:ascii="Calibri" w:eastAsia="Calibri" w:hAnsi="Calibri" w:cs="Calibri"/>
          <w:color w:val="000000" w:themeColor="text1"/>
        </w:rPr>
        <w:t xml:space="preserve"> należy kierować do Biura projektu:</w:t>
      </w:r>
    </w:p>
    <w:p w14:paraId="7AF5E3CF" w14:textId="77777777" w:rsidR="00F51576" w:rsidRPr="00A5388A" w:rsidRDefault="00F51576" w:rsidP="00F51576">
      <w:pPr>
        <w:pStyle w:val="Akapitzlist"/>
        <w:numPr>
          <w:ilvl w:val="0"/>
          <w:numId w:val="5"/>
        </w:numPr>
        <w:tabs>
          <w:tab w:val="left" w:pos="3686"/>
        </w:tabs>
        <w:spacing w:after="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Emilia Wilanowska : </w:t>
      </w:r>
      <w:hyperlink r:id="rId8">
        <w:r w:rsidRPr="00A5388A">
          <w:rPr>
            <w:rStyle w:val="Hipercze"/>
            <w:rFonts w:ascii="Calibri" w:eastAsia="Calibri" w:hAnsi="Calibri" w:cs="Calibri"/>
          </w:rPr>
          <w:t>emialia.wilanowska@uwr.edu.pl</w:t>
        </w:r>
      </w:hyperlink>
    </w:p>
    <w:p w14:paraId="7427E59B" w14:textId="4AF82DA7" w:rsidR="00F51576" w:rsidRPr="00E26EEB" w:rsidRDefault="00F51576" w:rsidP="00E26EEB">
      <w:pPr>
        <w:pStyle w:val="Akapitzlist"/>
        <w:numPr>
          <w:ilvl w:val="6"/>
          <w:numId w:val="6"/>
        </w:numPr>
        <w:tabs>
          <w:tab w:val="left" w:pos="3686"/>
        </w:tabs>
        <w:ind w:left="567" w:right="827" w:hanging="425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W przypadku ogólnych zapytań dotyczących Sojuszu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="00C74CF1">
        <w:rPr>
          <w:rFonts w:ascii="Calibri" w:eastAsia="Calibri" w:hAnsi="Calibri" w:cs="Calibri"/>
          <w:color w:val="000000" w:themeColor="text1"/>
        </w:rPr>
        <w:t xml:space="preserve"> na adres: </w:t>
      </w:r>
      <w:r w:rsidRPr="00E26EEB">
        <w:rPr>
          <w:rFonts w:ascii="Calibri" w:eastAsia="Calibri" w:hAnsi="Calibri" w:cs="Calibri"/>
          <w:color w:val="000000" w:themeColor="text1"/>
        </w:rPr>
        <w:t>arqus@uwr.edu.pl</w:t>
      </w:r>
    </w:p>
    <w:p w14:paraId="4DD852B4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7EE9B25B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66C4DA2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3EB345D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144BEEF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55DA6EC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04D98C3F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8E5FE91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1A63C490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00789186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C73608D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14BD4C4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52E5CDA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329ABF7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829C029" w14:textId="77777777" w:rsidR="00F51576" w:rsidRDefault="00F51576" w:rsidP="0063564D">
      <w:pPr>
        <w:tabs>
          <w:tab w:val="left" w:pos="3686"/>
        </w:tabs>
        <w:ind w:right="827"/>
        <w:jc w:val="right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Załącznik nr 1 do Regulaminu</w:t>
      </w:r>
    </w:p>
    <w:p w14:paraId="292595CF" w14:textId="77777777" w:rsidR="00E26EEB" w:rsidRDefault="00E26EEB" w:rsidP="00F51576">
      <w:pPr>
        <w:tabs>
          <w:tab w:val="left" w:pos="3686"/>
        </w:tabs>
        <w:ind w:left="567" w:right="827"/>
        <w:jc w:val="right"/>
        <w:rPr>
          <w:rFonts w:ascii="Calibri" w:eastAsia="Calibri" w:hAnsi="Calibri" w:cs="Calibri"/>
          <w:color w:val="000000" w:themeColor="text1"/>
        </w:rPr>
      </w:pPr>
    </w:p>
    <w:p w14:paraId="54BDCDF1" w14:textId="77777777" w:rsidR="00F51576" w:rsidRPr="00A5388A" w:rsidRDefault="00F51576" w:rsidP="00F51576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Wniosek</w:t>
      </w:r>
    </w:p>
    <w:p w14:paraId="109289B8" w14:textId="77777777" w:rsidR="00F51576" w:rsidRPr="00A5388A" w:rsidRDefault="00F51576" w:rsidP="00F51576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w ramach projektu pn. „Wzmocnienie udziału Uniwersytetu Wrocławskiego w realizacji zadań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b/>
          <w:bCs/>
          <w:color w:val="000000" w:themeColor="text1"/>
        </w:rPr>
        <w:t>”</w:t>
      </w:r>
    </w:p>
    <w:p w14:paraId="60BA1249" w14:textId="77777777" w:rsidR="00F51576" w:rsidRPr="0057294C" w:rsidRDefault="00F51576" w:rsidP="00F51576">
      <w:pPr>
        <w:tabs>
          <w:tab w:val="left" w:pos="3686"/>
        </w:tabs>
        <w:ind w:left="567" w:right="827"/>
        <w:jc w:val="right"/>
        <w:rPr>
          <w:rFonts w:ascii="Calibri" w:eastAsia="Calibri" w:hAnsi="Calibri" w:cs="Calibri"/>
          <w:color w:val="000000" w:themeColor="text1"/>
          <w:u w:val="single"/>
        </w:rPr>
      </w:pPr>
    </w:p>
    <w:p w14:paraId="5D5C6E6F" w14:textId="7F984AD6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BE02B" wp14:editId="419D3836">
                <wp:simplePos x="0" y="0"/>
                <wp:positionH relativeFrom="column">
                  <wp:posOffset>523875</wp:posOffset>
                </wp:positionH>
                <wp:positionV relativeFrom="paragraph">
                  <wp:posOffset>212725</wp:posOffset>
                </wp:positionV>
                <wp:extent cx="5543550" cy="0"/>
                <wp:effectExtent l="0" t="0" r="0" b="0"/>
                <wp:wrapNone/>
                <wp:docPr id="187451592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1DCC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6.75pt" to="477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Imię i nazwisko koordynatora</w:t>
      </w:r>
    </w:p>
    <w:p w14:paraId="3E057217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</w:p>
    <w:p w14:paraId="71F6A70E" w14:textId="2177300C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F51576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AF527" wp14:editId="69D35B7F">
                <wp:simplePos x="0" y="0"/>
                <wp:positionH relativeFrom="column">
                  <wp:posOffset>523875</wp:posOffset>
                </wp:positionH>
                <wp:positionV relativeFrom="paragraph">
                  <wp:posOffset>193675</wp:posOffset>
                </wp:positionV>
                <wp:extent cx="5543550" cy="0"/>
                <wp:effectExtent l="0" t="0" r="0" b="0"/>
                <wp:wrapNone/>
                <wp:docPr id="118289568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95CF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5.25pt" to="477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Wydział/Instytut</w:t>
      </w:r>
    </w:p>
    <w:p w14:paraId="1E73C7F6" w14:textId="3A42767B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81C7C" wp14:editId="38CDD086">
                <wp:simplePos x="0" y="0"/>
                <wp:positionH relativeFrom="column">
                  <wp:posOffset>523875</wp:posOffset>
                </wp:positionH>
                <wp:positionV relativeFrom="paragraph">
                  <wp:posOffset>193675</wp:posOffset>
                </wp:positionV>
                <wp:extent cx="5543550" cy="0"/>
                <wp:effectExtent l="0" t="0" r="0" b="0"/>
                <wp:wrapNone/>
                <wp:docPr id="1888095401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36BB1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5.25pt" to="477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Uniwersytet Partnerski:</w:t>
      </w:r>
    </w:p>
    <w:p w14:paraId="3754919E" w14:textId="77777777" w:rsidR="00F51576" w:rsidRPr="00A5388A" w:rsidRDefault="00F51576" w:rsidP="00F51576">
      <w:pPr>
        <w:tabs>
          <w:tab w:val="left" w:pos="3686"/>
        </w:tabs>
        <w:ind w:left="993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Uniwersytet </w:t>
      </w:r>
      <w:r>
        <w:rPr>
          <w:rFonts w:ascii="Calibri" w:eastAsia="Calibri" w:hAnsi="Calibri" w:cs="Calibri"/>
          <w:color w:val="000000" w:themeColor="text1"/>
        </w:rPr>
        <w:t xml:space="preserve">w </w:t>
      </w:r>
      <w:r w:rsidRPr="00A5388A">
        <w:rPr>
          <w:rFonts w:ascii="Calibri" w:eastAsia="Calibri" w:hAnsi="Calibri" w:cs="Calibri"/>
          <w:color w:val="000000" w:themeColor="text1"/>
        </w:rPr>
        <w:t>Grazu</w:t>
      </w:r>
    </w:p>
    <w:p w14:paraId="42633AFB" w14:textId="77777777" w:rsidR="00F51576" w:rsidRPr="00A5388A" w:rsidRDefault="00F51576" w:rsidP="00F51576">
      <w:pPr>
        <w:tabs>
          <w:tab w:val="left" w:pos="3686"/>
        </w:tabs>
        <w:ind w:left="993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Uniwersytet w Lipsku</w:t>
      </w:r>
    </w:p>
    <w:p w14:paraId="0E400CF3" w14:textId="77777777" w:rsidR="00F51576" w:rsidRDefault="00F51576" w:rsidP="00F51576">
      <w:pPr>
        <w:tabs>
          <w:tab w:val="left" w:pos="3686"/>
        </w:tabs>
        <w:ind w:left="993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Uniwersytet w Wilnie</w:t>
      </w:r>
    </w:p>
    <w:p w14:paraId="4A3D9062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6D8CBBB" w14:textId="12B966D7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B0412" wp14:editId="64F79FC8">
                <wp:simplePos x="0" y="0"/>
                <wp:positionH relativeFrom="column">
                  <wp:posOffset>590549</wp:posOffset>
                </wp:positionH>
                <wp:positionV relativeFrom="paragraph">
                  <wp:posOffset>223520</wp:posOffset>
                </wp:positionV>
                <wp:extent cx="5476875" cy="0"/>
                <wp:effectExtent l="0" t="0" r="0" b="0"/>
                <wp:wrapNone/>
                <wp:docPr id="826555498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B59B1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7.6pt" to="477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Imię i nazwisko osoby do kontaktu po stronie Uniwersytetu partnerskiego</w:t>
      </w:r>
    </w:p>
    <w:p w14:paraId="360C8D64" w14:textId="77777777" w:rsid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u w:val="single"/>
        </w:rPr>
      </w:pPr>
    </w:p>
    <w:p w14:paraId="1A99019C" w14:textId="0F523C29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AB8AD" wp14:editId="372DBB3F">
                <wp:simplePos x="0" y="0"/>
                <wp:positionH relativeFrom="column">
                  <wp:posOffset>590550</wp:posOffset>
                </wp:positionH>
                <wp:positionV relativeFrom="paragraph">
                  <wp:posOffset>213995</wp:posOffset>
                </wp:positionV>
                <wp:extent cx="5476875" cy="0"/>
                <wp:effectExtent l="0" t="0" r="0" b="0"/>
                <wp:wrapNone/>
                <wp:docPr id="177991550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8CBFA" id="Łącznik prosty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5pt,16.85pt" to="477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Kierunek studiów</w:t>
      </w:r>
    </w:p>
    <w:p w14:paraId="7ADF6DB3" w14:textId="77777777" w:rsid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u w:val="single"/>
        </w:rPr>
      </w:pPr>
    </w:p>
    <w:p w14:paraId="6880566C" w14:textId="58BF0E13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CBBD" wp14:editId="141C2A73">
                <wp:simplePos x="0" y="0"/>
                <wp:positionH relativeFrom="column">
                  <wp:posOffset>590549</wp:posOffset>
                </wp:positionH>
                <wp:positionV relativeFrom="paragraph">
                  <wp:posOffset>205105</wp:posOffset>
                </wp:positionV>
                <wp:extent cx="5476875" cy="0"/>
                <wp:effectExtent l="0" t="0" r="0" b="0"/>
                <wp:wrapNone/>
                <wp:docPr id="1131347101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FA578" id="Łącznik prosty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6.15pt" to="47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F51576">
        <w:rPr>
          <w:rFonts w:ascii="Calibri" w:eastAsia="Calibri" w:hAnsi="Calibri" w:cs="Calibri"/>
          <w:color w:val="000000" w:themeColor="text1"/>
        </w:rPr>
        <w:t>Rok studiów</w:t>
      </w:r>
    </w:p>
    <w:p w14:paraId="1E806ABE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  <w:u w:val="single"/>
        </w:rPr>
      </w:pPr>
    </w:p>
    <w:p w14:paraId="2521C337" w14:textId="70188687" w:rsidR="00F51576" w:rsidRPr="00F51576" w:rsidRDefault="00117EB6" w:rsidP="00F51576">
      <w:pPr>
        <w:tabs>
          <w:tab w:val="left" w:pos="3686"/>
        </w:tabs>
        <w:ind w:left="993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DDE74" wp14:editId="0D3C04B4">
                <wp:simplePos x="0" y="0"/>
                <wp:positionH relativeFrom="column">
                  <wp:posOffset>590550</wp:posOffset>
                </wp:positionH>
                <wp:positionV relativeFrom="paragraph">
                  <wp:posOffset>252730</wp:posOffset>
                </wp:positionV>
                <wp:extent cx="5476875" cy="0"/>
                <wp:effectExtent l="0" t="0" r="0" b="0"/>
                <wp:wrapNone/>
                <wp:docPr id="1508675110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2E12F" id="Łącznik prosty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9.9pt" to="477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F51576" w:rsidRPr="00F51576">
        <w:rPr>
          <w:rFonts w:ascii="Calibri" w:eastAsia="Calibri" w:hAnsi="Calibri" w:cs="Calibri"/>
          <w:color w:val="000000" w:themeColor="text1"/>
        </w:rPr>
        <w:t>Termin realizacji wyjazdu  / Termin realizacji przyjazdu</w:t>
      </w:r>
    </w:p>
    <w:p w14:paraId="3F8BB804" w14:textId="22FB5423" w:rsidR="00F51576" w:rsidRPr="00A5388A" w:rsidRDefault="00F51576" w:rsidP="00117EB6">
      <w:pPr>
        <w:tabs>
          <w:tab w:val="left" w:pos="3686"/>
        </w:tabs>
        <w:ind w:right="827"/>
        <w:rPr>
          <w:rFonts w:ascii="Calibri" w:eastAsia="Calibri" w:hAnsi="Calibri" w:cs="Calibri"/>
          <w:color w:val="000000" w:themeColor="text1"/>
          <w:u w:val="single"/>
        </w:rPr>
      </w:pPr>
    </w:p>
    <w:p w14:paraId="40C3977D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A976DDA" w14:textId="481BEDF2" w:rsidR="00F51576" w:rsidRPr="00F51576" w:rsidRDefault="00C74CF1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Program wymiany grupy wyjeżdżającej i przyjeżdżającej</w:t>
      </w:r>
    </w:p>
    <w:p w14:paraId="0E5E1D10" w14:textId="538F0544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9D673" wp14:editId="16CADE88">
                <wp:simplePos x="0" y="0"/>
                <wp:positionH relativeFrom="column">
                  <wp:posOffset>657225</wp:posOffset>
                </wp:positionH>
                <wp:positionV relativeFrom="paragraph">
                  <wp:posOffset>24765</wp:posOffset>
                </wp:positionV>
                <wp:extent cx="5467350" cy="0"/>
                <wp:effectExtent l="0" t="0" r="0" b="0"/>
                <wp:wrapNone/>
                <wp:docPr id="994192361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24595" id="Łącznik prosty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.95pt" to="482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 w14:paraId="4B8DB29F" w14:textId="77777777" w:rsidR="00F51576" w:rsidRPr="00A5388A" w:rsidRDefault="00F51576" w:rsidP="00F51576">
      <w:pPr>
        <w:tabs>
          <w:tab w:val="left" w:pos="3686"/>
        </w:tabs>
        <w:spacing w:after="0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160A665D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    </w:t>
      </w:r>
    </w:p>
    <w:p w14:paraId="310270F7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999B7DE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5B32CC9" w14:textId="77777777" w:rsidR="00CA0F6B" w:rsidRDefault="00CA0F6B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0C95F232" w14:textId="77777777" w:rsidR="00CA0F6B" w:rsidRDefault="00CA0F6B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805C724" w14:textId="770F987D" w:rsidR="00F51576" w:rsidRPr="00A5388A" w:rsidRDefault="00F51576" w:rsidP="00E26EEB">
      <w:pPr>
        <w:tabs>
          <w:tab w:val="left" w:pos="3686"/>
        </w:tabs>
        <w:ind w:right="827"/>
        <w:jc w:val="both"/>
        <w:rPr>
          <w:rFonts w:ascii="Calibri" w:hAnsi="Calibri" w:cs="Calibri"/>
        </w:rPr>
      </w:pPr>
      <w:r w:rsidRPr="00A5388A">
        <w:rPr>
          <w:rFonts w:ascii="Calibri" w:hAnsi="Calibri" w:cs="Calibri"/>
        </w:rPr>
        <w:tab/>
      </w:r>
      <w:r w:rsidRPr="00A5388A">
        <w:rPr>
          <w:rFonts w:ascii="Calibri" w:hAnsi="Calibri" w:cs="Calibri"/>
        </w:rPr>
        <w:tab/>
      </w:r>
      <w:r w:rsidRPr="00A5388A">
        <w:rPr>
          <w:rFonts w:ascii="Calibri" w:hAnsi="Calibri" w:cs="Calibri"/>
        </w:rPr>
        <w:tab/>
      </w:r>
    </w:p>
    <w:p w14:paraId="00B58341" w14:textId="735AB145" w:rsidR="00F51576" w:rsidRPr="00A5388A" w:rsidRDefault="00E26EEB" w:rsidP="00E26EEB">
      <w:pPr>
        <w:tabs>
          <w:tab w:val="left" w:pos="3686"/>
        </w:tabs>
        <w:ind w:left="567" w:right="827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</w:t>
      </w:r>
      <w:r w:rsidR="00F51576" w:rsidRPr="00A5388A">
        <w:rPr>
          <w:rFonts w:ascii="Calibri" w:hAnsi="Calibri" w:cs="Calibri"/>
        </w:rPr>
        <w:t>Załącznik nr 2 do regulaminu</w:t>
      </w:r>
      <w:r w:rsidR="00F51576" w:rsidRPr="00A5388A">
        <w:rPr>
          <w:rFonts w:ascii="Calibri" w:hAnsi="Calibri" w:cs="Calibri"/>
        </w:rPr>
        <w:tab/>
      </w:r>
    </w:p>
    <w:p w14:paraId="4E78F98D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</w:rPr>
      </w:pPr>
      <w:r w:rsidRPr="00A5388A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46912536" wp14:editId="61B6478D">
            <wp:extent cx="3810000" cy="1905290"/>
            <wp:effectExtent l="0" t="0" r="0" b="0"/>
            <wp:docPr id="1822395176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95176" name="Obraz 2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508" cy="192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A851F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5388A">
        <w:rPr>
          <w:rFonts w:ascii="Calibri" w:hAnsi="Calibri" w:cs="Calibri"/>
          <w:b/>
          <w:bCs/>
          <w:sz w:val="32"/>
          <w:szCs w:val="32"/>
          <w:lang w:val="en-GB"/>
        </w:rPr>
        <w:t>Letter of Intent</w:t>
      </w:r>
    </w:p>
    <w:p w14:paraId="38A1AE9C" w14:textId="6FC5BB7B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  <w:lang w:val="en-GB"/>
        </w:rPr>
      </w:pPr>
      <w:r w:rsidRPr="00A5388A">
        <w:rPr>
          <w:rFonts w:ascii="Calibri" w:hAnsi="Calibri" w:cs="Calibri"/>
          <w:b/>
          <w:bCs/>
          <w:lang w:val="en-GB"/>
        </w:rPr>
        <w:t xml:space="preserve">Twinning Collaboration </w:t>
      </w:r>
      <w:r>
        <w:rPr>
          <w:rFonts w:ascii="Calibri" w:hAnsi="Calibri" w:cs="Calibri"/>
          <w:b/>
          <w:bCs/>
          <w:lang w:val="en-GB"/>
        </w:rPr>
        <w:t>b</w:t>
      </w:r>
      <w:r w:rsidRPr="00A5388A">
        <w:rPr>
          <w:rFonts w:ascii="Calibri" w:hAnsi="Calibri" w:cs="Calibri"/>
          <w:b/>
          <w:bCs/>
          <w:lang w:val="en-GB"/>
        </w:rPr>
        <w:t xml:space="preserve">etween </w:t>
      </w:r>
      <w:proofErr w:type="spellStart"/>
      <w:r w:rsidRPr="00A5388A">
        <w:rPr>
          <w:rFonts w:ascii="Calibri" w:hAnsi="Calibri" w:cs="Calibri"/>
          <w:b/>
          <w:bCs/>
          <w:lang w:val="en-GB"/>
        </w:rPr>
        <w:t>Arqus</w:t>
      </w:r>
      <w:proofErr w:type="spellEnd"/>
      <w:r w:rsidRPr="00A5388A">
        <w:rPr>
          <w:rFonts w:ascii="Calibri" w:hAnsi="Calibri" w:cs="Calibri"/>
          <w:b/>
          <w:bCs/>
          <w:lang w:val="en-GB"/>
        </w:rPr>
        <w:t xml:space="preserve"> Universities</w:t>
      </w:r>
    </w:p>
    <w:p w14:paraId="2DB460ED" w14:textId="51B1C409" w:rsid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  <w:lang w:val="en-GB"/>
        </w:rPr>
      </w:pPr>
      <w:r w:rsidRPr="00A5388A">
        <w:rPr>
          <w:rFonts w:ascii="Calibri" w:hAnsi="Calibri" w:cs="Calibri"/>
          <w:b/>
          <w:bCs/>
          <w:lang w:val="en-GB"/>
        </w:rPr>
        <w:t>under NAWA project on</w:t>
      </w:r>
      <w:r w:rsidR="00CC41EC">
        <w:rPr>
          <w:rFonts w:ascii="Calibri" w:hAnsi="Calibri" w:cs="Calibri"/>
          <w:b/>
          <w:bCs/>
          <w:lang w:val="en-GB"/>
        </w:rPr>
        <w:t xml:space="preserve"> the</w:t>
      </w:r>
      <w:r w:rsidRPr="00A5388A">
        <w:rPr>
          <w:rFonts w:ascii="Calibri" w:hAnsi="Calibri" w:cs="Calibri"/>
          <w:b/>
          <w:bCs/>
          <w:lang w:val="en-GB"/>
        </w:rPr>
        <w:t xml:space="preserve"> </w:t>
      </w:r>
      <w:r w:rsidR="00CC41EC">
        <w:rPr>
          <w:rFonts w:ascii="Calibri" w:hAnsi="Calibri" w:cs="Calibri"/>
          <w:b/>
          <w:bCs/>
          <w:lang w:val="en-GB"/>
        </w:rPr>
        <w:t xml:space="preserve">Support for </w:t>
      </w:r>
      <w:r w:rsidRPr="00A5388A">
        <w:rPr>
          <w:rFonts w:ascii="Calibri" w:hAnsi="Calibri" w:cs="Calibri"/>
          <w:b/>
          <w:bCs/>
          <w:lang w:val="en-GB"/>
        </w:rPr>
        <w:t>the European Alliances</w:t>
      </w:r>
    </w:p>
    <w:p w14:paraId="10A3387F" w14:textId="6733171E" w:rsidR="00F51576" w:rsidRPr="00F51576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Polish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title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Pr="0057069B">
        <w:rPr>
          <w:rFonts w:ascii="Calibri" w:eastAsia="Calibri" w:hAnsi="Calibri" w:cs="Calibri"/>
          <w:b/>
          <w:bCs/>
          <w:color w:val="000000" w:themeColor="text1"/>
        </w:rPr>
        <w:t xml:space="preserve">„Wzmocnienie udziału Uniwersytetu Wrocławskiego </w:t>
      </w:r>
      <w:r>
        <w:rPr>
          <w:rFonts w:ascii="Calibri" w:eastAsia="Calibri" w:hAnsi="Calibri" w:cs="Calibri"/>
          <w:b/>
          <w:bCs/>
          <w:color w:val="000000" w:themeColor="text1"/>
        </w:rPr>
        <w:br/>
      </w:r>
      <w:r w:rsidRPr="0057069B">
        <w:rPr>
          <w:rFonts w:ascii="Calibri" w:eastAsia="Calibri" w:hAnsi="Calibri" w:cs="Calibri"/>
          <w:b/>
          <w:bCs/>
          <w:color w:val="000000" w:themeColor="text1"/>
        </w:rPr>
        <w:t xml:space="preserve">w realizacji zadań sojuszu </w:t>
      </w:r>
      <w:proofErr w:type="spellStart"/>
      <w:r w:rsidRPr="0057069B">
        <w:rPr>
          <w:rFonts w:ascii="Calibri" w:eastAsia="Calibri" w:hAnsi="Calibri" w:cs="Calibri"/>
          <w:b/>
          <w:bCs/>
          <w:color w:val="000000" w:themeColor="text1"/>
        </w:rPr>
        <w:t>Arqus</w:t>
      </w:r>
      <w:proofErr w:type="spellEnd"/>
      <w:r w:rsidRPr="0057069B">
        <w:rPr>
          <w:rFonts w:ascii="Calibri" w:eastAsia="Calibri" w:hAnsi="Calibri" w:cs="Calibri"/>
          <w:b/>
          <w:bCs/>
          <w:color w:val="000000" w:themeColor="text1"/>
        </w:rPr>
        <w:t>”</w:t>
      </w:r>
    </w:p>
    <w:p w14:paraId="7BF73E28" w14:textId="77777777" w:rsidR="00F51576" w:rsidRPr="00A5388A" w:rsidRDefault="00F51576" w:rsidP="00F51576">
      <w:pPr>
        <w:tabs>
          <w:tab w:val="left" w:pos="3686"/>
        </w:tabs>
        <w:ind w:left="567" w:right="827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b/>
          <w:bCs/>
          <w:lang w:val="en-GB"/>
        </w:rPr>
        <w:t>To Whom It May Concern,</w:t>
      </w:r>
    </w:p>
    <w:p w14:paraId="57189178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 xml:space="preserve">On behalf of </w:t>
      </w:r>
      <w:r w:rsidRPr="00A5388A">
        <w:rPr>
          <w:rFonts w:ascii="Calibri" w:hAnsi="Calibri" w:cs="Calibri"/>
          <w:b/>
          <w:bCs/>
          <w:lang w:val="en-GB"/>
        </w:rPr>
        <w:t xml:space="preserve">[University A] </w:t>
      </w:r>
      <w:r w:rsidRPr="00A5388A">
        <w:rPr>
          <w:rFonts w:ascii="Calibri" w:hAnsi="Calibri" w:cs="Calibri"/>
          <w:lang w:val="en-GB"/>
        </w:rPr>
        <w:t xml:space="preserve">and </w:t>
      </w:r>
      <w:r w:rsidRPr="00A5388A">
        <w:rPr>
          <w:rFonts w:ascii="Calibri" w:hAnsi="Calibri" w:cs="Calibri"/>
          <w:b/>
          <w:bCs/>
          <w:lang w:val="en-GB"/>
        </w:rPr>
        <w:t xml:space="preserve">[University B], </w:t>
      </w:r>
      <w:r w:rsidRPr="00A5388A">
        <w:rPr>
          <w:rFonts w:ascii="Calibri" w:hAnsi="Calibri" w:cs="Calibri"/>
          <w:lang w:val="en-GB"/>
        </w:rPr>
        <w:t xml:space="preserve">members of the </w:t>
      </w:r>
      <w:proofErr w:type="spellStart"/>
      <w:r w:rsidRPr="00A5388A">
        <w:rPr>
          <w:rFonts w:ascii="Calibri" w:hAnsi="Calibri" w:cs="Calibri"/>
          <w:lang w:val="en-GB"/>
        </w:rPr>
        <w:t>Arqus</w:t>
      </w:r>
      <w:proofErr w:type="spellEnd"/>
      <w:r w:rsidRPr="00A5388A">
        <w:rPr>
          <w:rFonts w:ascii="Calibri" w:hAnsi="Calibri" w:cs="Calibri"/>
          <w:lang w:val="en-GB"/>
        </w:rPr>
        <w:t xml:space="preserve"> European University Alliance, we are pleased to express our mutual intention to collaborate on the implementation of a</w:t>
      </w:r>
      <w:r>
        <w:rPr>
          <w:rFonts w:ascii="Calibri" w:hAnsi="Calibri" w:cs="Calibri"/>
          <w:lang w:val="en-GB"/>
        </w:rPr>
        <w:t>n employee and</w:t>
      </w:r>
      <w:r w:rsidRPr="00A5388A">
        <w:rPr>
          <w:rFonts w:ascii="Calibri" w:hAnsi="Calibri" w:cs="Calibri"/>
          <w:lang w:val="en-GB"/>
        </w:rPr>
        <w:t xml:space="preserve"> student exchange initiative under the "Twinning" initiative.</w:t>
      </w:r>
    </w:p>
    <w:p w14:paraId="64919C0E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 xml:space="preserve">The purpose of this collaboration is to enhance academic and cultural exchange, foster international cooperation, and strengthen ties within the </w:t>
      </w:r>
      <w:proofErr w:type="spellStart"/>
      <w:r w:rsidRPr="00A5388A">
        <w:rPr>
          <w:rFonts w:ascii="Calibri" w:hAnsi="Calibri" w:cs="Calibri"/>
          <w:lang w:val="en-GB"/>
        </w:rPr>
        <w:t>Arqus</w:t>
      </w:r>
      <w:proofErr w:type="spellEnd"/>
      <w:r w:rsidRPr="00A5388A">
        <w:rPr>
          <w:rFonts w:ascii="Calibri" w:hAnsi="Calibri" w:cs="Calibri"/>
          <w:lang w:val="en-GB"/>
        </w:rPr>
        <w:t xml:space="preserve"> community. The Twinning initiative will enable </w:t>
      </w:r>
      <w:r>
        <w:rPr>
          <w:rFonts w:ascii="Calibri" w:hAnsi="Calibri" w:cs="Calibri"/>
          <w:lang w:val="en-GB"/>
        </w:rPr>
        <w:t xml:space="preserve">employee and </w:t>
      </w:r>
      <w:r w:rsidRPr="00A5388A">
        <w:rPr>
          <w:rFonts w:ascii="Calibri" w:hAnsi="Calibri" w:cs="Calibri"/>
          <w:lang w:val="en-GB"/>
        </w:rPr>
        <w:t>students from both universities to engage in meaningful learning experiences, enriching their academic and personal development.</w:t>
      </w:r>
    </w:p>
    <w:p w14:paraId="411CC1C4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 xml:space="preserve">This agreement will be in effect during the period from </w:t>
      </w:r>
      <w:r w:rsidRPr="00A5388A">
        <w:rPr>
          <w:rFonts w:ascii="Calibri" w:hAnsi="Calibri" w:cs="Calibri"/>
          <w:b/>
          <w:bCs/>
          <w:lang w:val="en-GB"/>
        </w:rPr>
        <w:t>[start date]</w:t>
      </w:r>
      <w:r w:rsidRPr="00A5388A">
        <w:rPr>
          <w:rFonts w:ascii="Calibri" w:hAnsi="Calibri" w:cs="Calibri"/>
          <w:lang w:val="en-GB"/>
        </w:rPr>
        <w:t xml:space="preserve"> to </w:t>
      </w:r>
      <w:r w:rsidRPr="00A5388A">
        <w:rPr>
          <w:rFonts w:ascii="Calibri" w:hAnsi="Calibri" w:cs="Calibri"/>
          <w:b/>
          <w:bCs/>
          <w:lang w:val="en-GB"/>
        </w:rPr>
        <w:t>[end date]</w:t>
      </w:r>
      <w:r w:rsidRPr="00A5388A">
        <w:rPr>
          <w:rFonts w:ascii="Calibri" w:hAnsi="Calibri" w:cs="Calibri"/>
          <w:lang w:val="en-GB"/>
        </w:rPr>
        <w:t>. The specifics of the Twinning initiative, including the number of participants, duration of exchanges, and program details, will be determined jointly by both institutions.</w:t>
      </w:r>
    </w:p>
    <w:p w14:paraId="07425FA3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 xml:space="preserve">Both </w:t>
      </w:r>
      <w:r w:rsidRPr="0057294C">
        <w:rPr>
          <w:rFonts w:ascii="Calibri" w:hAnsi="Calibri" w:cs="Calibri"/>
          <w:b/>
          <w:bCs/>
          <w:lang w:val="en-GB"/>
        </w:rPr>
        <w:t>[University A]</w:t>
      </w:r>
      <w:r w:rsidRPr="00A5388A">
        <w:rPr>
          <w:rFonts w:ascii="Calibri" w:hAnsi="Calibri" w:cs="Calibri"/>
          <w:lang w:val="en-GB"/>
        </w:rPr>
        <w:t xml:space="preserve"> and </w:t>
      </w:r>
      <w:r w:rsidRPr="0057294C">
        <w:rPr>
          <w:rFonts w:ascii="Calibri" w:hAnsi="Calibri" w:cs="Calibri"/>
          <w:b/>
          <w:bCs/>
          <w:lang w:val="en-GB"/>
        </w:rPr>
        <w:t xml:space="preserve">[University B] </w:t>
      </w:r>
      <w:r w:rsidRPr="00A5388A">
        <w:rPr>
          <w:rFonts w:ascii="Calibri" w:hAnsi="Calibri" w:cs="Calibri"/>
          <w:lang w:val="en-GB"/>
        </w:rPr>
        <w:t>are committed to providing the necessary support to ensure the success of this initiative and to create a valuable experience for all participants.</w:t>
      </w:r>
    </w:p>
    <w:p w14:paraId="185BA51E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>We look forward to finalizing the details of this collaboration and to a fruitful partnership.</w:t>
      </w:r>
    </w:p>
    <w:p w14:paraId="0EDA2C85" w14:textId="77777777" w:rsidR="00F51576" w:rsidRPr="00A5388A" w:rsidRDefault="00F51576" w:rsidP="00F51576">
      <w:pPr>
        <w:tabs>
          <w:tab w:val="left" w:pos="3686"/>
        </w:tabs>
        <w:ind w:left="567" w:right="827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>Sincerely,</w:t>
      </w:r>
    </w:p>
    <w:p w14:paraId="62EA9BC4" w14:textId="77777777" w:rsidR="00F51576" w:rsidRPr="00A5388A" w:rsidRDefault="00F51576" w:rsidP="00F51576">
      <w:pPr>
        <w:tabs>
          <w:tab w:val="left" w:pos="3686"/>
        </w:tabs>
        <w:ind w:left="567" w:right="827"/>
        <w:rPr>
          <w:rFonts w:ascii="Calibri" w:hAnsi="Calibri" w:cs="Calibri"/>
          <w:b/>
          <w:bCs/>
          <w:lang w:val="en-GB"/>
        </w:rPr>
      </w:pPr>
      <w:r w:rsidRPr="00A5388A">
        <w:rPr>
          <w:rFonts w:ascii="Calibri" w:hAnsi="Calibri" w:cs="Calibri"/>
          <w:b/>
          <w:bCs/>
          <w:lang w:val="en-GB"/>
        </w:rPr>
        <w:t>[Name]</w:t>
      </w:r>
      <w:r w:rsidRPr="00A5388A">
        <w:rPr>
          <w:rFonts w:ascii="Calibri" w:hAnsi="Calibri" w:cs="Calibri"/>
          <w:b/>
          <w:bCs/>
          <w:lang w:val="en-GB"/>
        </w:rPr>
        <w:br/>
        <w:t>[Title]</w:t>
      </w:r>
      <w:r w:rsidRPr="00A5388A">
        <w:rPr>
          <w:rFonts w:ascii="Calibri" w:hAnsi="Calibri" w:cs="Calibri"/>
          <w:b/>
          <w:bCs/>
          <w:lang w:val="en-GB"/>
        </w:rPr>
        <w:br/>
        <w:t>[University A]</w:t>
      </w:r>
    </w:p>
    <w:p w14:paraId="35F11368" w14:textId="497BDD2B" w:rsidR="00984574" w:rsidRPr="00F51576" w:rsidRDefault="00F51576" w:rsidP="00F51576">
      <w:pPr>
        <w:tabs>
          <w:tab w:val="left" w:pos="3686"/>
        </w:tabs>
        <w:ind w:left="567" w:right="827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hAnsi="Calibri" w:cs="Calibri"/>
          <w:b/>
          <w:bCs/>
        </w:rPr>
        <w:t>[</w:t>
      </w:r>
      <w:proofErr w:type="spellStart"/>
      <w:r w:rsidRPr="00A5388A">
        <w:rPr>
          <w:rFonts w:ascii="Calibri" w:hAnsi="Calibri" w:cs="Calibri"/>
          <w:b/>
          <w:bCs/>
        </w:rPr>
        <w:t>Name</w:t>
      </w:r>
      <w:proofErr w:type="spellEnd"/>
      <w:r w:rsidRPr="00A5388A">
        <w:rPr>
          <w:rFonts w:ascii="Calibri" w:hAnsi="Calibri" w:cs="Calibri"/>
          <w:b/>
          <w:bCs/>
        </w:rPr>
        <w:t>]</w:t>
      </w:r>
      <w:r w:rsidRPr="00A5388A">
        <w:rPr>
          <w:rFonts w:ascii="Calibri" w:hAnsi="Calibri" w:cs="Calibri"/>
          <w:b/>
          <w:bCs/>
        </w:rPr>
        <w:br/>
        <w:t>[</w:t>
      </w:r>
      <w:proofErr w:type="spellStart"/>
      <w:r w:rsidRPr="00A5388A">
        <w:rPr>
          <w:rFonts w:ascii="Calibri" w:hAnsi="Calibri" w:cs="Calibri"/>
          <w:b/>
          <w:bCs/>
        </w:rPr>
        <w:t>Title</w:t>
      </w:r>
      <w:proofErr w:type="spellEnd"/>
      <w:r w:rsidRPr="00A5388A">
        <w:rPr>
          <w:rFonts w:ascii="Calibri" w:hAnsi="Calibri" w:cs="Calibri"/>
          <w:b/>
          <w:bCs/>
        </w:rPr>
        <w:t>]</w:t>
      </w:r>
      <w:r w:rsidRPr="00A5388A">
        <w:rPr>
          <w:rFonts w:ascii="Calibri" w:hAnsi="Calibri" w:cs="Calibri"/>
          <w:b/>
          <w:bCs/>
        </w:rPr>
        <w:br/>
        <w:t>[University B]</w:t>
      </w:r>
      <w:r w:rsidRPr="00A5388A">
        <w:rPr>
          <w:rFonts w:ascii="Calibri" w:hAnsi="Calibri" w:cs="Calibri"/>
        </w:rPr>
        <w:tab/>
      </w:r>
      <w:r w:rsidRPr="00A5388A">
        <w:rPr>
          <w:rFonts w:ascii="Calibri" w:hAnsi="Calibri" w:cs="Calibri"/>
        </w:rPr>
        <w:tab/>
      </w:r>
      <w:r w:rsidRPr="00A5388A">
        <w:rPr>
          <w:rFonts w:ascii="Calibri" w:eastAsia="Calibri" w:hAnsi="Calibri" w:cs="Calibri"/>
          <w:color w:val="000000" w:themeColor="text1"/>
        </w:rPr>
        <w:t xml:space="preserve">                          </w:t>
      </w:r>
    </w:p>
    <w:sectPr w:rsidR="00984574" w:rsidRPr="00F51576" w:rsidSect="00984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C01D" w14:textId="77777777" w:rsidR="00A74A25" w:rsidRDefault="00A74A25" w:rsidP="00CA393C">
      <w:pPr>
        <w:spacing w:after="0" w:line="240" w:lineRule="auto"/>
      </w:pPr>
      <w:r>
        <w:separator/>
      </w:r>
    </w:p>
  </w:endnote>
  <w:endnote w:type="continuationSeparator" w:id="0">
    <w:p w14:paraId="64BB2F19" w14:textId="77777777" w:rsidR="00A74A25" w:rsidRDefault="00A74A25" w:rsidP="00CA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74A0" w14:textId="77777777" w:rsidR="00FE344C" w:rsidRDefault="00FE3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E46F" w14:textId="77777777" w:rsidR="00FE344C" w:rsidRDefault="00FE3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C4DD" w14:textId="77777777" w:rsidR="00FE344C" w:rsidRDefault="00FE3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1A83" w14:textId="77777777" w:rsidR="00A74A25" w:rsidRDefault="00A74A25" w:rsidP="00CA393C">
      <w:pPr>
        <w:spacing w:after="0" w:line="240" w:lineRule="auto"/>
      </w:pPr>
      <w:r>
        <w:separator/>
      </w:r>
    </w:p>
  </w:footnote>
  <w:footnote w:type="continuationSeparator" w:id="0">
    <w:p w14:paraId="19B94461" w14:textId="77777777" w:rsidR="00A74A25" w:rsidRDefault="00A74A25" w:rsidP="00CA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15E" w14:textId="77777777" w:rsidR="00FE344C" w:rsidRDefault="00FE3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6E3" w14:textId="6D5D81C6" w:rsidR="00CA393C" w:rsidRPr="00D84848" w:rsidRDefault="00052C30" w:rsidP="00FE344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054984" wp14:editId="08E25181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905D" w14:textId="77777777" w:rsidR="00FE344C" w:rsidRDefault="00FE3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6348"/>
    <w:multiLevelType w:val="multilevel"/>
    <w:tmpl w:val="E22EBC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74D"/>
    <w:multiLevelType w:val="hybridMultilevel"/>
    <w:tmpl w:val="E7CC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42D"/>
    <w:multiLevelType w:val="hybridMultilevel"/>
    <w:tmpl w:val="E4C03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C667E"/>
    <w:multiLevelType w:val="multilevel"/>
    <w:tmpl w:val="4790D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185"/>
    <w:multiLevelType w:val="hybridMultilevel"/>
    <w:tmpl w:val="0BBA2A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58AFEA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B49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DFC48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2D84B8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01C77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30B5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8EC1A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B2A34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3C0432"/>
    <w:multiLevelType w:val="hybridMultilevel"/>
    <w:tmpl w:val="288C06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5C80B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D6289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1E7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2D0D5D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562DD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EA3F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08AB8A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BB046A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0A602D"/>
    <w:multiLevelType w:val="hybridMultilevel"/>
    <w:tmpl w:val="E73EEB00"/>
    <w:lvl w:ilvl="0" w:tplc="11543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78B"/>
    <w:multiLevelType w:val="hybridMultilevel"/>
    <w:tmpl w:val="9FD2EA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41003"/>
    <w:multiLevelType w:val="hybridMultilevel"/>
    <w:tmpl w:val="E8B4FE72"/>
    <w:lvl w:ilvl="0" w:tplc="BBF418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2F1EF"/>
    <w:multiLevelType w:val="hybridMultilevel"/>
    <w:tmpl w:val="46E2A47E"/>
    <w:lvl w:ilvl="0" w:tplc="E188B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3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C9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41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9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AB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7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09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94ABB"/>
    <w:multiLevelType w:val="hybridMultilevel"/>
    <w:tmpl w:val="1E027A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816FD"/>
    <w:multiLevelType w:val="hybridMultilevel"/>
    <w:tmpl w:val="3B06B6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1F2FEF"/>
    <w:multiLevelType w:val="hybridMultilevel"/>
    <w:tmpl w:val="28CC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F4D8D"/>
    <w:multiLevelType w:val="hybridMultilevel"/>
    <w:tmpl w:val="9C9CA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5AF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9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8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A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6B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02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42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504D4"/>
    <w:multiLevelType w:val="hybridMultilevel"/>
    <w:tmpl w:val="1E02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2AB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A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20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D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85CFC"/>
    <w:multiLevelType w:val="hybridMultilevel"/>
    <w:tmpl w:val="135AE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E28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62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5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E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8B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D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64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A8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F344B"/>
    <w:multiLevelType w:val="multilevel"/>
    <w:tmpl w:val="419EBF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90138"/>
    <w:multiLevelType w:val="multilevel"/>
    <w:tmpl w:val="E22EBC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A720B"/>
    <w:multiLevelType w:val="hybridMultilevel"/>
    <w:tmpl w:val="C990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2B54"/>
    <w:multiLevelType w:val="multilevel"/>
    <w:tmpl w:val="5A2E03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57599">
    <w:abstractNumId w:val="1"/>
  </w:num>
  <w:num w:numId="2" w16cid:durableId="456601810">
    <w:abstractNumId w:val="18"/>
  </w:num>
  <w:num w:numId="3" w16cid:durableId="1357927032">
    <w:abstractNumId w:val="11"/>
  </w:num>
  <w:num w:numId="4" w16cid:durableId="1353608246">
    <w:abstractNumId w:val="2"/>
  </w:num>
  <w:num w:numId="5" w16cid:durableId="1385791073">
    <w:abstractNumId w:val="9"/>
  </w:num>
  <w:num w:numId="6" w16cid:durableId="83840910">
    <w:abstractNumId w:val="19"/>
  </w:num>
  <w:num w:numId="7" w16cid:durableId="1170170282">
    <w:abstractNumId w:val="12"/>
  </w:num>
  <w:num w:numId="8" w16cid:durableId="1745496112">
    <w:abstractNumId w:val="16"/>
  </w:num>
  <w:num w:numId="9" w16cid:durableId="230699880">
    <w:abstractNumId w:val="4"/>
  </w:num>
  <w:num w:numId="10" w16cid:durableId="1137525851">
    <w:abstractNumId w:val="5"/>
  </w:num>
  <w:num w:numId="11" w16cid:durableId="658121488">
    <w:abstractNumId w:val="14"/>
  </w:num>
  <w:num w:numId="12" w16cid:durableId="1184904369">
    <w:abstractNumId w:val="15"/>
  </w:num>
  <w:num w:numId="13" w16cid:durableId="1608079848">
    <w:abstractNumId w:val="13"/>
  </w:num>
  <w:num w:numId="14" w16cid:durableId="1286232921">
    <w:abstractNumId w:val="3"/>
  </w:num>
  <w:num w:numId="15" w16cid:durableId="65616379">
    <w:abstractNumId w:val="7"/>
  </w:num>
  <w:num w:numId="16" w16cid:durableId="1049113181">
    <w:abstractNumId w:val="10"/>
  </w:num>
  <w:num w:numId="17" w16cid:durableId="999190763">
    <w:abstractNumId w:val="8"/>
  </w:num>
  <w:num w:numId="18" w16cid:durableId="317466305">
    <w:abstractNumId w:val="0"/>
  </w:num>
  <w:num w:numId="19" w16cid:durableId="1874072953">
    <w:abstractNumId w:val="17"/>
  </w:num>
  <w:num w:numId="20" w16cid:durableId="1110323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5D"/>
    <w:rsid w:val="00011D7B"/>
    <w:rsid w:val="000133FF"/>
    <w:rsid w:val="00022757"/>
    <w:rsid w:val="0004114B"/>
    <w:rsid w:val="00052C30"/>
    <w:rsid w:val="00057EF4"/>
    <w:rsid w:val="000D10E1"/>
    <w:rsid w:val="000E4FC8"/>
    <w:rsid w:val="000E51FC"/>
    <w:rsid w:val="00107C3B"/>
    <w:rsid w:val="0011338A"/>
    <w:rsid w:val="00117EB6"/>
    <w:rsid w:val="001229F9"/>
    <w:rsid w:val="00157074"/>
    <w:rsid w:val="001675DB"/>
    <w:rsid w:val="001B53AF"/>
    <w:rsid w:val="001E5A2C"/>
    <w:rsid w:val="001F1466"/>
    <w:rsid w:val="00231ECC"/>
    <w:rsid w:val="002512E6"/>
    <w:rsid w:val="002572B0"/>
    <w:rsid w:val="00274EDD"/>
    <w:rsid w:val="002B086C"/>
    <w:rsid w:val="002B6C8C"/>
    <w:rsid w:val="003320DA"/>
    <w:rsid w:val="00335058"/>
    <w:rsid w:val="00393E9D"/>
    <w:rsid w:val="003D471E"/>
    <w:rsid w:val="003D7A09"/>
    <w:rsid w:val="0041051A"/>
    <w:rsid w:val="004469EE"/>
    <w:rsid w:val="004677EB"/>
    <w:rsid w:val="00471AFC"/>
    <w:rsid w:val="004A2828"/>
    <w:rsid w:val="004A64F5"/>
    <w:rsid w:val="004B207D"/>
    <w:rsid w:val="004C777C"/>
    <w:rsid w:val="005D01A5"/>
    <w:rsid w:val="00604DAD"/>
    <w:rsid w:val="006147D2"/>
    <w:rsid w:val="0063564D"/>
    <w:rsid w:val="00652232"/>
    <w:rsid w:val="0066064C"/>
    <w:rsid w:val="00663321"/>
    <w:rsid w:val="00671640"/>
    <w:rsid w:val="006758E2"/>
    <w:rsid w:val="006A6C4E"/>
    <w:rsid w:val="006B24B7"/>
    <w:rsid w:val="006B5F6D"/>
    <w:rsid w:val="00731367"/>
    <w:rsid w:val="007451E1"/>
    <w:rsid w:val="007E4A5D"/>
    <w:rsid w:val="007F0918"/>
    <w:rsid w:val="007F253B"/>
    <w:rsid w:val="00801DA0"/>
    <w:rsid w:val="008333BA"/>
    <w:rsid w:val="00843BCB"/>
    <w:rsid w:val="008553F3"/>
    <w:rsid w:val="00860BBF"/>
    <w:rsid w:val="0087511B"/>
    <w:rsid w:val="0089024E"/>
    <w:rsid w:val="0089192D"/>
    <w:rsid w:val="008C4B2C"/>
    <w:rsid w:val="008E74E2"/>
    <w:rsid w:val="008E79DE"/>
    <w:rsid w:val="00900493"/>
    <w:rsid w:val="00912852"/>
    <w:rsid w:val="00915D7B"/>
    <w:rsid w:val="00931A79"/>
    <w:rsid w:val="00984574"/>
    <w:rsid w:val="00986F8A"/>
    <w:rsid w:val="009A38E4"/>
    <w:rsid w:val="009C477F"/>
    <w:rsid w:val="009C6506"/>
    <w:rsid w:val="009C6CB7"/>
    <w:rsid w:val="009D4327"/>
    <w:rsid w:val="009E5B31"/>
    <w:rsid w:val="009E745E"/>
    <w:rsid w:val="009F2C6D"/>
    <w:rsid w:val="00A037D2"/>
    <w:rsid w:val="00A16AC1"/>
    <w:rsid w:val="00A22C55"/>
    <w:rsid w:val="00A27DE8"/>
    <w:rsid w:val="00A512BF"/>
    <w:rsid w:val="00A60BD7"/>
    <w:rsid w:val="00A66F4A"/>
    <w:rsid w:val="00A713C9"/>
    <w:rsid w:val="00A74A25"/>
    <w:rsid w:val="00B0268A"/>
    <w:rsid w:val="00B502E3"/>
    <w:rsid w:val="00B87CBD"/>
    <w:rsid w:val="00B953B5"/>
    <w:rsid w:val="00BC32B4"/>
    <w:rsid w:val="00BD0660"/>
    <w:rsid w:val="00C02715"/>
    <w:rsid w:val="00C15965"/>
    <w:rsid w:val="00C34C0D"/>
    <w:rsid w:val="00C37956"/>
    <w:rsid w:val="00C45A8B"/>
    <w:rsid w:val="00C74CF1"/>
    <w:rsid w:val="00CA0F6B"/>
    <w:rsid w:val="00CA393C"/>
    <w:rsid w:val="00CC41EC"/>
    <w:rsid w:val="00CD4FDC"/>
    <w:rsid w:val="00D024EE"/>
    <w:rsid w:val="00D23153"/>
    <w:rsid w:val="00D276ED"/>
    <w:rsid w:val="00D45F6E"/>
    <w:rsid w:val="00D51286"/>
    <w:rsid w:val="00D554AC"/>
    <w:rsid w:val="00D573A4"/>
    <w:rsid w:val="00D73DEC"/>
    <w:rsid w:val="00D84848"/>
    <w:rsid w:val="00D94F3E"/>
    <w:rsid w:val="00DC14D1"/>
    <w:rsid w:val="00DF2E51"/>
    <w:rsid w:val="00E26EEB"/>
    <w:rsid w:val="00E3618C"/>
    <w:rsid w:val="00E446B0"/>
    <w:rsid w:val="00E53F1D"/>
    <w:rsid w:val="00E82874"/>
    <w:rsid w:val="00E94AFD"/>
    <w:rsid w:val="00EB092A"/>
    <w:rsid w:val="00EE0F34"/>
    <w:rsid w:val="00EE4A93"/>
    <w:rsid w:val="00EF6716"/>
    <w:rsid w:val="00F208D7"/>
    <w:rsid w:val="00F23923"/>
    <w:rsid w:val="00F51576"/>
    <w:rsid w:val="00F61926"/>
    <w:rsid w:val="00F92E1E"/>
    <w:rsid w:val="00FD2C49"/>
    <w:rsid w:val="00FE344C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6B65"/>
  <w15:chartTrackingRefBased/>
  <w15:docId w15:val="{54DC8026-85F8-4B13-B7D5-AD615D2A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1576"/>
    <w:pPr>
      <w:keepNext/>
      <w:keepLines/>
      <w:spacing w:before="40" w:after="0" w:line="27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8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93C"/>
  </w:style>
  <w:style w:type="paragraph" w:styleId="Stopka">
    <w:name w:val="footer"/>
    <w:basedOn w:val="Normalny"/>
    <w:link w:val="StopkaZnak"/>
    <w:uiPriority w:val="99"/>
    <w:unhideWhenUsed/>
    <w:rsid w:val="00CA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9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C3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4114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915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alia.wilanowska@uwr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1D64-0D9C-4B4B-AC67-144C8E8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1227</Words>
  <Characters>7290</Characters>
  <Application>Microsoft Office Word</Application>
  <DocSecurity>0</DocSecurity>
  <Lines>137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Lewandowska</dc:creator>
  <cp:keywords/>
  <dc:description/>
  <cp:lastModifiedBy>Emilia Wilanowska</cp:lastModifiedBy>
  <cp:revision>4</cp:revision>
  <cp:lastPrinted>2025-01-23T12:33:00Z</cp:lastPrinted>
  <dcterms:created xsi:type="dcterms:W3CDTF">2026-01-14T14:57:00Z</dcterms:created>
  <dcterms:modified xsi:type="dcterms:W3CDTF">2026-01-30T14:21:00Z</dcterms:modified>
</cp:coreProperties>
</file>